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0B99185E"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sidR="00FD38C1">
        <w:rPr>
          <w:rFonts w:eastAsiaTheme="minorHAnsi" w:cs="Arial"/>
          <w:b/>
          <w:bCs/>
          <w:sz w:val="24"/>
          <w:szCs w:val="24"/>
          <w:lang w:val="en-US"/>
        </w:rPr>
        <w:t>2</w:t>
      </w:r>
      <w:r w:rsidRPr="00CA65F5">
        <w:rPr>
          <w:rFonts w:eastAsiaTheme="minorHAnsi" w:cs="Arial"/>
          <w:b/>
          <w:bCs/>
          <w:sz w:val="24"/>
          <w:szCs w:val="24"/>
          <w:lang w:val="en-US"/>
        </w:rPr>
        <w:t xml:space="preserve"> #</w:t>
      </w:r>
      <w:r w:rsidR="00375359" w:rsidRPr="00CA65F5">
        <w:rPr>
          <w:rFonts w:eastAsiaTheme="minorHAnsi" w:cs="Arial"/>
          <w:b/>
          <w:bCs/>
          <w:sz w:val="24"/>
          <w:szCs w:val="24"/>
          <w:lang w:val="en-US"/>
        </w:rPr>
        <w:t>1</w:t>
      </w:r>
      <w:r w:rsidR="00FD38C1">
        <w:rPr>
          <w:rFonts w:eastAsiaTheme="minorHAnsi" w:cs="Arial"/>
          <w:b/>
          <w:bCs/>
          <w:sz w:val="24"/>
          <w:szCs w:val="24"/>
          <w:lang w:val="en-US"/>
        </w:rPr>
        <w:t>1</w:t>
      </w:r>
      <w:r w:rsidR="000D40DC">
        <w:rPr>
          <w:rFonts w:eastAsiaTheme="minorHAnsi" w:cs="Arial"/>
          <w:b/>
          <w:bCs/>
          <w:sz w:val="24"/>
          <w:szCs w:val="24"/>
          <w:lang w:val="en-US"/>
        </w:rPr>
        <w:t>6</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w:t>
      </w:r>
      <w:r w:rsidR="00FD38C1">
        <w:rPr>
          <w:rFonts w:eastAsiaTheme="minorHAnsi" w:cs="Arial"/>
          <w:b/>
          <w:bCs/>
          <w:sz w:val="24"/>
          <w:szCs w:val="24"/>
          <w:lang w:val="en-US"/>
        </w:rPr>
        <w:t>2</w:t>
      </w:r>
      <w:r w:rsidR="004371FB" w:rsidRPr="00CA65F5">
        <w:rPr>
          <w:rFonts w:eastAsiaTheme="minorHAnsi" w:cs="Arial"/>
          <w:b/>
          <w:bCs/>
          <w:sz w:val="24"/>
          <w:szCs w:val="24"/>
          <w:lang w:val="en-US"/>
        </w:rPr>
        <w:t>-</w:t>
      </w:r>
      <w:r w:rsidR="00E418BE">
        <w:rPr>
          <w:rFonts w:eastAsiaTheme="minorHAnsi" w:cs="Arial"/>
          <w:b/>
          <w:bCs/>
          <w:sz w:val="24"/>
          <w:szCs w:val="24"/>
          <w:lang w:val="en-US"/>
        </w:rPr>
        <w:t>2</w:t>
      </w:r>
      <w:r w:rsidR="00FD38C1">
        <w:rPr>
          <w:rFonts w:eastAsiaTheme="minorHAnsi" w:cs="Arial"/>
          <w:b/>
          <w:bCs/>
          <w:sz w:val="24"/>
          <w:szCs w:val="24"/>
          <w:lang w:val="en-US"/>
        </w:rPr>
        <w:t>1</w:t>
      </w:r>
      <w:r w:rsidR="005002F9">
        <w:rPr>
          <w:rFonts w:eastAsiaTheme="minorHAnsi" w:cs="Arial"/>
          <w:b/>
          <w:bCs/>
          <w:sz w:val="24"/>
          <w:szCs w:val="24"/>
          <w:lang w:val="en-US"/>
        </w:rPr>
        <w:t>1</w:t>
      </w:r>
      <w:r w:rsidR="0080455B">
        <w:rPr>
          <w:rFonts w:eastAsiaTheme="minorHAnsi" w:cs="Arial"/>
          <w:b/>
          <w:bCs/>
          <w:sz w:val="24"/>
          <w:szCs w:val="24"/>
          <w:lang w:val="en-US"/>
        </w:rPr>
        <w:t>0548</w:t>
      </w:r>
    </w:p>
    <w:p w14:paraId="0EEE9A19" w14:textId="63A9FE32" w:rsidR="00E418BE" w:rsidRDefault="000F3707" w:rsidP="00E418BE">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00E418BE" w:rsidRPr="004A68B6">
        <w:rPr>
          <w:rFonts w:eastAsiaTheme="minorEastAsia" w:cs="Arial"/>
          <w:b/>
          <w:bCs/>
          <w:sz w:val="24"/>
          <w:szCs w:val="24"/>
          <w:lang w:val="en-US" w:eastAsia="ko-KR"/>
        </w:rPr>
        <w:t xml:space="preserve">, </w:t>
      </w:r>
      <w:r w:rsidR="008E728B" w:rsidRPr="008E728B">
        <w:rPr>
          <w:b/>
          <w:bCs/>
          <w:sz w:val="24"/>
          <w:szCs w:val="24"/>
          <w:lang w:eastAsia="ja-JP"/>
        </w:rPr>
        <w:t>1</w:t>
      </w:r>
      <w:r w:rsidR="00FD38C1" w:rsidRPr="00FD38C1">
        <w:rPr>
          <w:b/>
          <w:bCs/>
          <w:sz w:val="24"/>
          <w:szCs w:val="24"/>
          <w:vertAlign w:val="superscript"/>
          <w:lang w:eastAsia="ja-JP"/>
        </w:rPr>
        <w:t>st</w:t>
      </w:r>
      <w:r w:rsidR="00FD38C1">
        <w:rPr>
          <w:b/>
          <w:bCs/>
          <w:sz w:val="24"/>
          <w:szCs w:val="24"/>
          <w:lang w:eastAsia="ja-JP"/>
        </w:rPr>
        <w:t xml:space="preserve"> </w:t>
      </w:r>
      <w:r w:rsidR="0007228A">
        <w:rPr>
          <w:b/>
          <w:bCs/>
          <w:sz w:val="24"/>
          <w:szCs w:val="24"/>
          <w:lang w:eastAsia="ja-JP"/>
        </w:rPr>
        <w:t>– 12</w:t>
      </w:r>
      <w:r w:rsidR="0007228A" w:rsidRPr="0007228A">
        <w:rPr>
          <w:b/>
          <w:bCs/>
          <w:sz w:val="24"/>
          <w:szCs w:val="24"/>
          <w:vertAlign w:val="superscript"/>
          <w:lang w:eastAsia="ja-JP"/>
        </w:rPr>
        <w:t>th</w:t>
      </w:r>
      <w:r w:rsidR="0007228A">
        <w:rPr>
          <w:b/>
          <w:bCs/>
          <w:sz w:val="24"/>
          <w:szCs w:val="24"/>
          <w:lang w:eastAsia="ja-JP"/>
        </w:rPr>
        <w:t xml:space="preserve"> </w:t>
      </w:r>
      <w:proofErr w:type="gramStart"/>
      <w:r w:rsidR="00FD38C1">
        <w:rPr>
          <w:b/>
          <w:bCs/>
          <w:sz w:val="24"/>
          <w:szCs w:val="24"/>
          <w:lang w:eastAsia="ja-JP"/>
        </w:rPr>
        <w:t>November</w:t>
      </w:r>
      <w:r w:rsidR="00E418BE">
        <w:rPr>
          <w:rFonts w:eastAsiaTheme="minorEastAsia" w:cs="Arial"/>
          <w:b/>
          <w:bCs/>
          <w:sz w:val="24"/>
          <w:szCs w:val="24"/>
          <w:lang w:val="en-US" w:eastAsia="ko-KR"/>
        </w:rPr>
        <w:t>,</w:t>
      </w:r>
      <w:proofErr w:type="gramEnd"/>
      <w:r w:rsidR="00E418BE">
        <w:rPr>
          <w:rFonts w:eastAsiaTheme="minorEastAsia" w:cs="Arial"/>
          <w:b/>
          <w:bCs/>
          <w:sz w:val="24"/>
          <w:szCs w:val="24"/>
          <w:lang w:val="en-US" w:eastAsia="ko-KR"/>
        </w:rPr>
        <w:t xml:space="preserve"> </w:t>
      </w:r>
      <w:r w:rsidR="00E418BE"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D5EE1BE"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03B38" w:rsidRPr="00D03B38">
        <w:rPr>
          <w:rFonts w:cs="Arial"/>
          <w:b/>
          <w:bCs/>
          <w:sz w:val="24"/>
          <w:szCs w:val="24"/>
          <w:lang w:val="en-US"/>
        </w:rPr>
        <w:t>8.10.2.3</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5B219A41"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81335">
        <w:rPr>
          <w:rFonts w:ascii="Arial" w:hAnsi="Arial" w:cs="Arial"/>
          <w:b/>
          <w:bCs/>
          <w:sz w:val="24"/>
          <w:szCs w:val="24"/>
        </w:rPr>
        <w:t>C</w:t>
      </w:r>
      <w:r w:rsidR="00ED46B5">
        <w:rPr>
          <w:rFonts w:ascii="Arial" w:hAnsi="Arial" w:cs="Arial"/>
          <w:b/>
          <w:bCs/>
          <w:sz w:val="24"/>
          <w:szCs w:val="24"/>
        </w:rPr>
        <w:t xml:space="preserve">onsequences of long propagation delays on </w:t>
      </w:r>
      <w:r w:rsidR="00103F1D">
        <w:rPr>
          <w:rFonts w:ascii="Arial" w:hAnsi="Arial" w:cs="Arial"/>
          <w:b/>
          <w:bCs/>
          <w:sz w:val="24"/>
          <w:szCs w:val="24"/>
        </w:rPr>
        <w:t>RLC</w:t>
      </w:r>
      <w:r w:rsidR="00ED46B5">
        <w:rPr>
          <w:rFonts w:ascii="Arial" w:hAnsi="Arial" w:cs="Arial"/>
          <w:b/>
          <w:bCs/>
          <w:sz w:val="24"/>
          <w:szCs w:val="24"/>
        </w:rPr>
        <w:t>.</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32E89812" w:rsidR="000F3707" w:rsidRDefault="000F3707" w:rsidP="000F3707">
      <w:pPr>
        <w:pStyle w:val="Heading1"/>
        <w:pBdr>
          <w:top w:val="single" w:sz="12" w:space="5" w:color="auto"/>
        </w:pBdr>
        <w:rPr>
          <w:rFonts w:cs="Arial"/>
        </w:rPr>
      </w:pPr>
      <w:r>
        <w:rPr>
          <w:rFonts w:cs="Arial"/>
        </w:rPr>
        <w:t>Introduction</w:t>
      </w:r>
    </w:p>
    <w:p w14:paraId="37227278" w14:textId="77777777" w:rsidR="00836566" w:rsidRDefault="00836566" w:rsidP="00836566"/>
    <w:p w14:paraId="3F8E35D8" w14:textId="23992351" w:rsidR="00836566" w:rsidRDefault="00836566" w:rsidP="00836566">
      <w:r>
        <w:t xml:space="preserve">At RAN2#112e the following agreements </w:t>
      </w:r>
      <w:r w:rsidR="00F35457">
        <w:t xml:space="preserve">on RLC and PDCP were </w:t>
      </w:r>
      <w:r>
        <w:t>made:</w:t>
      </w:r>
    </w:p>
    <w:p w14:paraId="4DB4678D" w14:textId="77777777" w:rsidR="00836566" w:rsidRDefault="00836566" w:rsidP="00836566">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CF55C06" w14:textId="77777777" w:rsidR="00836566" w:rsidRDefault="00836566" w:rsidP="00836566">
      <w:pPr>
        <w:pStyle w:val="Doc-comment"/>
        <w:numPr>
          <w:ilvl w:val="0"/>
          <w:numId w:val="32"/>
        </w:numPr>
        <w:pBdr>
          <w:top w:val="single" w:sz="4" w:space="1" w:color="auto"/>
          <w:left w:val="single" w:sz="4" w:space="4" w:color="auto"/>
          <w:bottom w:val="single" w:sz="4" w:space="1" w:color="auto"/>
          <w:right w:val="single" w:sz="4" w:space="4" w:color="auto"/>
        </w:pBdr>
        <w:rPr>
          <w:i w:val="0"/>
        </w:rPr>
      </w:pPr>
      <w:r>
        <w:rPr>
          <w:i w:val="0"/>
        </w:rPr>
        <w:t>RLC t-Reassembly timer needs to be extended in NR-NTN.</w:t>
      </w:r>
    </w:p>
    <w:p w14:paraId="0BD816D1" w14:textId="77777777" w:rsidR="00836566" w:rsidRDefault="00836566" w:rsidP="00836566">
      <w:pPr>
        <w:pStyle w:val="Doc-comment"/>
        <w:numPr>
          <w:ilvl w:val="0"/>
          <w:numId w:val="32"/>
        </w:numPr>
        <w:pBdr>
          <w:top w:val="single" w:sz="4" w:space="1" w:color="auto"/>
          <w:left w:val="single" w:sz="4" w:space="4" w:color="auto"/>
          <w:bottom w:val="single" w:sz="4" w:space="1" w:color="auto"/>
          <w:right w:val="single" w:sz="4" w:space="4" w:color="auto"/>
        </w:pBdr>
        <w:rPr>
          <w:i w:val="0"/>
        </w:rPr>
      </w:pPr>
      <w:r>
        <w:rPr>
          <w:i w:val="0"/>
        </w:rPr>
        <w:t>There is no need to extend t-</w:t>
      </w:r>
      <w:proofErr w:type="spellStart"/>
      <w:r>
        <w:rPr>
          <w:i w:val="0"/>
        </w:rPr>
        <w:t>PollRetransmit</w:t>
      </w:r>
      <w:proofErr w:type="spellEnd"/>
      <w:r>
        <w:rPr>
          <w:i w:val="0"/>
        </w:rPr>
        <w:t xml:space="preserve"> Timer in NR-NTN.</w:t>
      </w:r>
    </w:p>
    <w:p w14:paraId="7BF01216" w14:textId="77777777" w:rsidR="00836566" w:rsidRDefault="00836566" w:rsidP="00836566">
      <w:pPr>
        <w:pStyle w:val="Doc-comment"/>
        <w:numPr>
          <w:ilvl w:val="0"/>
          <w:numId w:val="32"/>
        </w:numPr>
        <w:pBdr>
          <w:top w:val="single" w:sz="4" w:space="1" w:color="auto"/>
          <w:left w:val="single" w:sz="4" w:space="4" w:color="auto"/>
          <w:bottom w:val="single" w:sz="4" w:space="1" w:color="auto"/>
          <w:right w:val="single" w:sz="4" w:space="4" w:color="auto"/>
        </w:pBdr>
        <w:rPr>
          <w:i w:val="0"/>
        </w:rPr>
      </w:pPr>
      <w:r>
        <w:rPr>
          <w:i w:val="0"/>
        </w:rPr>
        <w:t>There is no need to extend t-</w:t>
      </w:r>
      <w:proofErr w:type="spellStart"/>
      <w:r>
        <w:rPr>
          <w:i w:val="0"/>
        </w:rPr>
        <w:t>statusProhibit</w:t>
      </w:r>
      <w:proofErr w:type="spellEnd"/>
      <w:r>
        <w:rPr>
          <w:i w:val="0"/>
        </w:rPr>
        <w:t xml:space="preserve"> Timer in NR-NTN.</w:t>
      </w:r>
    </w:p>
    <w:p w14:paraId="43F2BEBE" w14:textId="77777777" w:rsidR="00836566" w:rsidRDefault="00836566" w:rsidP="00836566">
      <w:pPr>
        <w:pStyle w:val="Doc-comment"/>
        <w:numPr>
          <w:ilvl w:val="0"/>
          <w:numId w:val="32"/>
        </w:numPr>
        <w:pBdr>
          <w:top w:val="single" w:sz="4" w:space="1" w:color="auto"/>
          <w:left w:val="single" w:sz="4" w:space="4" w:color="auto"/>
          <w:bottom w:val="single" w:sz="4" w:space="1" w:color="auto"/>
          <w:right w:val="single" w:sz="4" w:space="4" w:color="auto"/>
        </w:pBdr>
        <w:rPr>
          <w:i w:val="0"/>
        </w:rPr>
      </w:pPr>
      <w:r>
        <w:rPr>
          <w:i w:val="0"/>
        </w:rPr>
        <w:t>There is no need to extend RLC SN length in NR-NTN</w:t>
      </w:r>
    </w:p>
    <w:p w14:paraId="528C5677" w14:textId="77777777" w:rsidR="00836566" w:rsidRDefault="00836566" w:rsidP="00836566">
      <w:pPr>
        <w:pStyle w:val="Doc-comment"/>
        <w:numPr>
          <w:ilvl w:val="0"/>
          <w:numId w:val="32"/>
        </w:numPr>
        <w:pBdr>
          <w:top w:val="single" w:sz="4" w:space="1" w:color="auto"/>
          <w:left w:val="single" w:sz="4" w:space="4" w:color="auto"/>
          <w:bottom w:val="single" w:sz="4" w:space="1" w:color="auto"/>
          <w:right w:val="single" w:sz="4" w:space="4" w:color="auto"/>
        </w:pBdr>
        <w:rPr>
          <w:i w:val="0"/>
        </w:rPr>
      </w:pPr>
      <w:r>
        <w:rPr>
          <w:i w:val="0"/>
        </w:rPr>
        <w:t>There is no need to extend PDCP SN length in NR-NTN</w:t>
      </w:r>
    </w:p>
    <w:p w14:paraId="6CDDEC18" w14:textId="77777777" w:rsidR="00836566" w:rsidRDefault="00836566" w:rsidP="00836566"/>
    <w:p w14:paraId="18B73EE5" w14:textId="0B229258" w:rsidR="00836566" w:rsidRDefault="00836566" w:rsidP="00836566">
      <w:r>
        <w:t xml:space="preserve">At RAN2#113bis-e the following agreements </w:t>
      </w:r>
      <w:r w:rsidR="00F35457">
        <w:t xml:space="preserve">on RLC and PDCP </w:t>
      </w:r>
      <w:r>
        <w:t xml:space="preserve">were made: </w:t>
      </w:r>
    </w:p>
    <w:p w14:paraId="48F49981" w14:textId="77777777" w:rsidR="00836566" w:rsidRDefault="00836566" w:rsidP="00836566">
      <w:pPr>
        <w:pStyle w:val="Doc-text2"/>
        <w:pBdr>
          <w:top w:val="single" w:sz="4" w:space="1" w:color="auto"/>
          <w:left w:val="single" w:sz="4" w:space="4" w:color="auto"/>
          <w:bottom w:val="single" w:sz="4" w:space="1" w:color="auto"/>
          <w:right w:val="single" w:sz="4" w:space="4" w:color="auto"/>
        </w:pBdr>
      </w:pPr>
      <w:r>
        <w:t>Agreements:</w:t>
      </w:r>
    </w:p>
    <w:p w14:paraId="6AB1BA2F" w14:textId="77777777" w:rsidR="00836566" w:rsidRDefault="00836566" w:rsidP="00836566">
      <w:pPr>
        <w:pStyle w:val="Doc-text2"/>
        <w:numPr>
          <w:ilvl w:val="0"/>
          <w:numId w:val="33"/>
        </w:numPr>
        <w:pBdr>
          <w:top w:val="single" w:sz="4" w:space="1" w:color="auto"/>
          <w:left w:val="single" w:sz="4" w:space="4" w:color="auto"/>
          <w:bottom w:val="single" w:sz="4" w:space="1" w:color="auto"/>
          <w:right w:val="single" w:sz="4" w:space="4" w:color="auto"/>
        </w:pBdr>
        <w:autoSpaceDN w:val="0"/>
      </w:pPr>
      <w:r>
        <w:t>The UE utilizes the t-Reassembly timer value that does not depend on the time-varying UE-</w:t>
      </w:r>
      <w:proofErr w:type="spellStart"/>
      <w:r>
        <w:t>gNB</w:t>
      </w:r>
      <w:proofErr w:type="spellEnd"/>
      <w:r>
        <w:t xml:space="preserve"> delay.</w:t>
      </w:r>
    </w:p>
    <w:p w14:paraId="3F40927D" w14:textId="77777777" w:rsidR="00836566" w:rsidRDefault="00836566" w:rsidP="00836566">
      <w:pPr>
        <w:pStyle w:val="Doc-text2"/>
        <w:numPr>
          <w:ilvl w:val="0"/>
          <w:numId w:val="33"/>
        </w:numPr>
        <w:pBdr>
          <w:top w:val="single" w:sz="4" w:space="1" w:color="auto"/>
          <w:left w:val="single" w:sz="4" w:space="4" w:color="auto"/>
          <w:bottom w:val="single" w:sz="4" w:space="1" w:color="auto"/>
          <w:right w:val="single" w:sz="4" w:space="4" w:color="auto"/>
        </w:pBdr>
        <w:autoSpaceDN w:val="0"/>
      </w:pPr>
      <w:r>
        <w:t>The value range of t-Reassembly shall be extended. The following set of values are possibly added for t-Reassembly timer: {ms210, ms220, ms340, ms350, ms550, ms1100, ms1650, ms2200}. Any other values are FFS.</w:t>
      </w:r>
    </w:p>
    <w:p w14:paraId="2B409117" w14:textId="77777777" w:rsidR="00836566" w:rsidRDefault="00836566" w:rsidP="00836566">
      <w:pPr>
        <w:pStyle w:val="Doc-text2"/>
        <w:numPr>
          <w:ilvl w:val="0"/>
          <w:numId w:val="33"/>
        </w:numPr>
        <w:pBdr>
          <w:top w:val="single" w:sz="4" w:space="1" w:color="auto"/>
          <w:left w:val="single" w:sz="4" w:space="4" w:color="auto"/>
          <w:bottom w:val="single" w:sz="4" w:space="1" w:color="auto"/>
          <w:right w:val="single" w:sz="4" w:space="4" w:color="auto"/>
        </w:pBdr>
        <w:autoSpaceDN w:val="0"/>
      </w:pPr>
      <w:r>
        <w:t xml:space="preserve">The network can configure the values of PDCP </w:t>
      </w:r>
      <w:proofErr w:type="spellStart"/>
      <w:r>
        <w:t>discardTimer</w:t>
      </w:r>
      <w:proofErr w:type="spellEnd"/>
      <w:r>
        <w:t xml:space="preserve"> and PDCP t-Reordering timer greater than the RLC t-Reassembly timer.</w:t>
      </w:r>
    </w:p>
    <w:p w14:paraId="670AE45D" w14:textId="77777777" w:rsidR="00836566" w:rsidRDefault="00836566" w:rsidP="00836566">
      <w:pPr>
        <w:pStyle w:val="Doc-text2"/>
        <w:numPr>
          <w:ilvl w:val="0"/>
          <w:numId w:val="33"/>
        </w:numPr>
        <w:pBdr>
          <w:top w:val="single" w:sz="4" w:space="1" w:color="auto"/>
          <w:left w:val="single" w:sz="4" w:space="4" w:color="auto"/>
          <w:bottom w:val="single" w:sz="4" w:space="1" w:color="auto"/>
          <w:right w:val="single" w:sz="4" w:space="4" w:color="auto"/>
        </w:pBdr>
        <w:autoSpaceDN w:val="0"/>
      </w:pPr>
      <w:r>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168088F5" w14:textId="5D1A7D2B" w:rsidR="00874F81" w:rsidRDefault="00874F81" w:rsidP="007945A7">
      <w:pPr>
        <w:jc w:val="both"/>
      </w:pPr>
    </w:p>
    <w:p w14:paraId="4DC83391" w14:textId="343920A3" w:rsidR="00836566" w:rsidRDefault="00836566" w:rsidP="00836566">
      <w:r>
        <w:t xml:space="preserve">At RAN2#114-e no agreements </w:t>
      </w:r>
      <w:r w:rsidR="00F35457">
        <w:t xml:space="preserve">on RLC and PDCP </w:t>
      </w:r>
      <w:r>
        <w:t xml:space="preserve">were made. </w:t>
      </w:r>
    </w:p>
    <w:p w14:paraId="05D2C4E1" w14:textId="77777777" w:rsidR="00836566" w:rsidRDefault="00836566" w:rsidP="00836566"/>
    <w:p w14:paraId="3A82D717" w14:textId="2D19A339" w:rsidR="00836566" w:rsidRDefault="00836566" w:rsidP="00836566">
      <w:r>
        <w:t>At RAN2#115-e</w:t>
      </w:r>
      <w:r w:rsidR="00330F99">
        <w:t xml:space="preserve"> [1]</w:t>
      </w:r>
      <w:r>
        <w:t xml:space="preserve"> the following agreements </w:t>
      </w:r>
      <w:r w:rsidR="00F35457">
        <w:t>on</w:t>
      </w:r>
      <w:r>
        <w:t xml:space="preserve"> RLC and PDCP were made: </w:t>
      </w:r>
    </w:p>
    <w:p w14:paraId="4FC0F33C" w14:textId="77777777" w:rsidR="00F35457" w:rsidRDefault="00F35457" w:rsidP="00F35457">
      <w:pPr>
        <w:pStyle w:val="Doc-text2"/>
        <w:pBdr>
          <w:top w:val="single" w:sz="4" w:space="1" w:color="auto"/>
          <w:left w:val="single" w:sz="4" w:space="4" w:color="auto"/>
          <w:bottom w:val="single" w:sz="4" w:space="1" w:color="auto"/>
          <w:right w:val="single" w:sz="4" w:space="4" w:color="auto"/>
        </w:pBdr>
        <w:rPr>
          <w:rFonts w:eastAsia="MS Mincho"/>
        </w:rPr>
      </w:pPr>
      <w:r>
        <w:t>Agreements:</w:t>
      </w:r>
    </w:p>
    <w:p w14:paraId="384033D7" w14:textId="77777777" w:rsidR="00F35457" w:rsidRDefault="00F35457" w:rsidP="00F35457">
      <w:pPr>
        <w:pStyle w:val="Doc-text2"/>
        <w:numPr>
          <w:ilvl w:val="0"/>
          <w:numId w:val="34"/>
        </w:numPr>
        <w:pBdr>
          <w:top w:val="single" w:sz="4" w:space="1" w:color="auto"/>
          <w:left w:val="single" w:sz="4" w:space="4" w:color="auto"/>
          <w:bottom w:val="single" w:sz="4" w:space="1" w:color="auto"/>
          <w:right w:val="single" w:sz="4" w:space="4" w:color="auto"/>
        </w:pBdr>
      </w:pPr>
      <w:r>
        <w:t>Introduce a new t-ReassemblyExt-r17 IE, which is optional present for NTN network scenario.</w:t>
      </w:r>
    </w:p>
    <w:p w14:paraId="1211A04A" w14:textId="77777777" w:rsidR="00F35457" w:rsidRDefault="00F35457" w:rsidP="00F35457">
      <w:pPr>
        <w:pStyle w:val="Doc-text2"/>
        <w:numPr>
          <w:ilvl w:val="0"/>
          <w:numId w:val="34"/>
        </w:numPr>
        <w:pBdr>
          <w:top w:val="single" w:sz="4" w:space="1" w:color="auto"/>
          <w:left w:val="single" w:sz="4" w:space="4" w:color="auto"/>
          <w:bottom w:val="single" w:sz="4" w:space="1" w:color="auto"/>
          <w:right w:val="single" w:sz="4" w:space="4" w:color="auto"/>
        </w:pBdr>
      </w:pPr>
      <w:r>
        <w:t xml:space="preserve">Introduce a new discardTimerExt-r17 IE with a new value ms2000 and several spare bits for future extension. </w:t>
      </w:r>
    </w:p>
    <w:p w14:paraId="493F00E9" w14:textId="77777777" w:rsidR="00F35457" w:rsidRDefault="00F35457" w:rsidP="00F35457">
      <w:pPr>
        <w:pStyle w:val="Doc-text2"/>
        <w:numPr>
          <w:ilvl w:val="0"/>
          <w:numId w:val="34"/>
        </w:numPr>
        <w:pBdr>
          <w:top w:val="single" w:sz="4" w:space="1" w:color="auto"/>
          <w:left w:val="single" w:sz="4" w:space="4" w:color="auto"/>
          <w:bottom w:val="single" w:sz="4" w:space="1" w:color="auto"/>
          <w:right w:val="single" w:sz="4" w:space="4" w:color="auto"/>
        </w:pBdr>
      </w:pPr>
      <w:r>
        <w:t>RAN2 consider not to extend PDCP t-Reordering timer or use several spare bits in legacy IE to add several greater values up to 4400ms</w:t>
      </w:r>
      <w:proofErr w:type="gramStart"/>
      <w:r>
        <w:t xml:space="preserve">.  </w:t>
      </w:r>
      <w:proofErr w:type="gramEnd"/>
    </w:p>
    <w:p w14:paraId="5C40BC40" w14:textId="77777777" w:rsidR="00836566" w:rsidRPr="00A87248" w:rsidRDefault="00836566" w:rsidP="007945A7">
      <w:pPr>
        <w:jc w:val="both"/>
      </w:pPr>
    </w:p>
    <w:p w14:paraId="22339CAB" w14:textId="0700C9F9" w:rsidR="009445CE" w:rsidRDefault="000F3707" w:rsidP="009826FC">
      <w:pPr>
        <w:pStyle w:val="Heading1"/>
        <w:pBdr>
          <w:top w:val="single" w:sz="12" w:space="5" w:color="auto"/>
        </w:pBdr>
        <w:rPr>
          <w:rFonts w:cs="Arial"/>
        </w:rPr>
      </w:pPr>
      <w:r>
        <w:rPr>
          <w:rFonts w:cs="Arial"/>
        </w:rPr>
        <w:t>Discussion</w:t>
      </w:r>
    </w:p>
    <w:p w14:paraId="040D4836" w14:textId="77777777" w:rsidR="00F35457" w:rsidRDefault="00F35457"/>
    <w:p w14:paraId="47B9F2FF" w14:textId="35487637" w:rsidR="00C354A6" w:rsidRDefault="00C354A6" w:rsidP="00C354A6">
      <w:r>
        <w:t xml:space="preserve">In SA2, the following was </w:t>
      </w:r>
      <w:r w:rsidR="00330F99">
        <w:t>agreed</w:t>
      </w:r>
      <w:r>
        <w:t xml:space="preserve"> </w:t>
      </w:r>
      <w:r w:rsidR="00330F99">
        <w:t xml:space="preserve">for </w:t>
      </w:r>
      <w:r>
        <w:t xml:space="preserve">a new 5QI value to support satellite </w:t>
      </w:r>
      <w:proofErr w:type="gramStart"/>
      <w:r>
        <w:t>connectivity</w:t>
      </w:r>
      <w:r w:rsidR="0062176D">
        <w:t>[</w:t>
      </w:r>
      <w:proofErr w:type="gramEnd"/>
      <w:r w:rsidR="0062176D">
        <w:t>2]</w:t>
      </w:r>
      <w:r>
        <w:t xml:space="preserve">: </w:t>
      </w:r>
    </w:p>
    <w:p w14:paraId="43ABF7B4" w14:textId="77777777" w:rsidR="00C354A6" w:rsidRDefault="00C354A6" w:rsidP="00C354A6"/>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10"/>
        <w:gridCol w:w="1025"/>
        <w:gridCol w:w="992"/>
        <w:gridCol w:w="1134"/>
        <w:gridCol w:w="850"/>
        <w:gridCol w:w="1134"/>
        <w:gridCol w:w="1560"/>
        <w:gridCol w:w="1988"/>
        <w:gridCol w:w="10"/>
      </w:tblGrid>
      <w:tr w:rsidR="00C354A6" w14:paraId="69EBD276" w14:textId="77777777" w:rsidTr="00601246">
        <w:trPr>
          <w:gridAfter w:val="1"/>
          <w:wAfter w:w="10" w:type="dxa"/>
          <w:cantSplit/>
          <w:jc w:val="center"/>
        </w:trPr>
        <w:tc>
          <w:tcPr>
            <w:tcW w:w="1092" w:type="dxa"/>
            <w:hideMark/>
          </w:tcPr>
          <w:p w14:paraId="374A90C7" w14:textId="77777777" w:rsidR="00C354A6" w:rsidRDefault="00C354A6">
            <w:pPr>
              <w:pStyle w:val="TAC"/>
              <w:spacing w:line="256" w:lineRule="auto"/>
              <w:rPr>
                <w:b/>
                <w:bCs/>
                <w:lang w:val="sv-SE"/>
              </w:rPr>
            </w:pPr>
            <w:r>
              <w:rPr>
                <w:b/>
                <w:bCs/>
                <w:lang w:val="sv-SE"/>
              </w:rPr>
              <w:lastRenderedPageBreak/>
              <w:t>5QI</w:t>
            </w:r>
          </w:p>
          <w:p w14:paraId="42A0FAB5" w14:textId="77777777" w:rsidR="00C354A6" w:rsidRDefault="00C354A6">
            <w:pPr>
              <w:pStyle w:val="TAC"/>
              <w:spacing w:line="256" w:lineRule="auto"/>
              <w:rPr>
                <w:b/>
                <w:bCs/>
                <w:lang w:val="sv-SE"/>
              </w:rPr>
            </w:pPr>
            <w:r>
              <w:rPr>
                <w:b/>
                <w:bCs/>
                <w:lang w:val="sv-SE"/>
              </w:rPr>
              <w:t>Value</w:t>
            </w:r>
          </w:p>
        </w:tc>
        <w:tc>
          <w:tcPr>
            <w:tcW w:w="1035" w:type="dxa"/>
            <w:gridSpan w:val="2"/>
            <w:hideMark/>
          </w:tcPr>
          <w:p w14:paraId="34BED87B" w14:textId="77777777" w:rsidR="00C354A6" w:rsidRDefault="00C354A6">
            <w:pPr>
              <w:pStyle w:val="TAC"/>
              <w:spacing w:line="256" w:lineRule="auto"/>
              <w:rPr>
                <w:b/>
                <w:bCs/>
                <w:lang w:val="sv-SE"/>
              </w:rPr>
            </w:pPr>
            <w:r>
              <w:rPr>
                <w:b/>
                <w:bCs/>
                <w:lang w:val="sv-SE"/>
              </w:rPr>
              <w:t>Resource Type</w:t>
            </w:r>
          </w:p>
        </w:tc>
        <w:tc>
          <w:tcPr>
            <w:tcW w:w="992" w:type="dxa"/>
            <w:hideMark/>
          </w:tcPr>
          <w:p w14:paraId="1883C1A6" w14:textId="77777777" w:rsidR="00C354A6" w:rsidRDefault="00C354A6">
            <w:pPr>
              <w:pStyle w:val="TAC"/>
              <w:spacing w:line="256" w:lineRule="auto"/>
              <w:rPr>
                <w:b/>
                <w:bCs/>
                <w:lang w:val="sv-SE"/>
              </w:rPr>
            </w:pPr>
            <w:r>
              <w:rPr>
                <w:b/>
                <w:bCs/>
                <w:lang w:val="sv-SE"/>
              </w:rPr>
              <w:t>Default Priority Level</w:t>
            </w:r>
          </w:p>
        </w:tc>
        <w:tc>
          <w:tcPr>
            <w:tcW w:w="1134" w:type="dxa"/>
            <w:hideMark/>
          </w:tcPr>
          <w:p w14:paraId="11A8C46A" w14:textId="77777777" w:rsidR="00C354A6" w:rsidRDefault="00C354A6">
            <w:pPr>
              <w:pStyle w:val="TAC"/>
              <w:spacing w:line="256" w:lineRule="auto"/>
              <w:rPr>
                <w:b/>
                <w:bCs/>
                <w:lang w:val="sv-SE"/>
              </w:rPr>
            </w:pPr>
            <w:r>
              <w:rPr>
                <w:b/>
                <w:bCs/>
                <w:lang w:val="sv-SE"/>
              </w:rPr>
              <w:t>Packet Delay Budget</w:t>
            </w:r>
          </w:p>
          <w:p w14:paraId="1283D873" w14:textId="77777777" w:rsidR="00C354A6" w:rsidRDefault="00C354A6">
            <w:pPr>
              <w:pStyle w:val="TAC"/>
              <w:spacing w:line="256" w:lineRule="auto"/>
              <w:rPr>
                <w:b/>
                <w:bCs/>
                <w:lang w:val="sv-SE"/>
              </w:rPr>
            </w:pPr>
            <w:r>
              <w:rPr>
                <w:b/>
                <w:bCs/>
                <w:lang w:val="sv-SE"/>
              </w:rPr>
              <w:t>(NOTE 3)</w:t>
            </w:r>
          </w:p>
        </w:tc>
        <w:tc>
          <w:tcPr>
            <w:tcW w:w="850" w:type="dxa"/>
            <w:hideMark/>
          </w:tcPr>
          <w:p w14:paraId="67136142" w14:textId="77777777" w:rsidR="00C354A6" w:rsidRDefault="00C354A6">
            <w:pPr>
              <w:pStyle w:val="TAC"/>
              <w:spacing w:line="256" w:lineRule="auto"/>
              <w:rPr>
                <w:b/>
                <w:bCs/>
                <w:lang w:val="sv-SE"/>
              </w:rPr>
            </w:pPr>
            <w:r>
              <w:rPr>
                <w:b/>
                <w:bCs/>
                <w:lang w:val="sv-SE"/>
              </w:rPr>
              <w:t>Packet Error</w:t>
            </w:r>
          </w:p>
          <w:p w14:paraId="6D8704A1" w14:textId="77777777" w:rsidR="00C354A6" w:rsidRDefault="00C354A6">
            <w:pPr>
              <w:pStyle w:val="TAC"/>
              <w:spacing w:line="256" w:lineRule="auto"/>
              <w:rPr>
                <w:b/>
                <w:bCs/>
                <w:lang w:val="sv-SE"/>
              </w:rPr>
            </w:pPr>
            <w:r>
              <w:rPr>
                <w:b/>
                <w:bCs/>
                <w:lang w:val="sv-SE"/>
              </w:rPr>
              <w:t xml:space="preserve">Rate </w:t>
            </w:r>
          </w:p>
        </w:tc>
        <w:tc>
          <w:tcPr>
            <w:tcW w:w="1134" w:type="dxa"/>
            <w:hideMark/>
          </w:tcPr>
          <w:p w14:paraId="6FC984A7" w14:textId="77777777" w:rsidR="00C354A6" w:rsidRDefault="00C354A6">
            <w:pPr>
              <w:pStyle w:val="TAL"/>
              <w:spacing w:line="256" w:lineRule="auto"/>
              <w:rPr>
                <w:b/>
                <w:bCs/>
                <w:lang w:val="sv-SE"/>
              </w:rPr>
            </w:pPr>
            <w:r>
              <w:rPr>
                <w:b/>
                <w:bCs/>
                <w:lang w:val="sv-SE"/>
              </w:rPr>
              <w:t>Default Maximum Data Burst Volume</w:t>
            </w:r>
          </w:p>
          <w:p w14:paraId="20F2F7BA" w14:textId="77777777" w:rsidR="00C354A6" w:rsidRDefault="00C354A6">
            <w:pPr>
              <w:pStyle w:val="TAL"/>
              <w:spacing w:line="256" w:lineRule="auto"/>
              <w:rPr>
                <w:b/>
                <w:bCs/>
                <w:lang w:val="sv-SE"/>
              </w:rPr>
            </w:pPr>
            <w:r>
              <w:rPr>
                <w:b/>
                <w:bCs/>
                <w:lang w:val="sv-SE"/>
              </w:rPr>
              <w:t>(NOTE 2)</w:t>
            </w:r>
          </w:p>
        </w:tc>
        <w:tc>
          <w:tcPr>
            <w:tcW w:w="1560" w:type="dxa"/>
            <w:hideMark/>
          </w:tcPr>
          <w:p w14:paraId="24165431" w14:textId="77777777" w:rsidR="00C354A6" w:rsidRDefault="00C354A6">
            <w:pPr>
              <w:pStyle w:val="TAL"/>
              <w:spacing w:line="256" w:lineRule="auto"/>
              <w:rPr>
                <w:b/>
                <w:bCs/>
                <w:lang w:val="sv-SE"/>
              </w:rPr>
            </w:pPr>
            <w:r>
              <w:rPr>
                <w:b/>
                <w:bCs/>
                <w:lang w:val="sv-SE"/>
              </w:rPr>
              <w:t>Default</w:t>
            </w:r>
          </w:p>
          <w:p w14:paraId="07A8A96E" w14:textId="77777777" w:rsidR="00C354A6" w:rsidRDefault="00C354A6">
            <w:pPr>
              <w:pStyle w:val="TAL"/>
              <w:spacing w:line="256" w:lineRule="auto"/>
              <w:rPr>
                <w:b/>
                <w:bCs/>
                <w:lang w:val="sv-SE"/>
              </w:rPr>
            </w:pPr>
            <w:r>
              <w:rPr>
                <w:b/>
                <w:bCs/>
                <w:lang w:val="sv-SE"/>
              </w:rPr>
              <w:t>Averaging Window</w:t>
            </w:r>
          </w:p>
        </w:tc>
        <w:tc>
          <w:tcPr>
            <w:tcW w:w="1988" w:type="dxa"/>
            <w:hideMark/>
          </w:tcPr>
          <w:p w14:paraId="6C789B54" w14:textId="77777777" w:rsidR="00C354A6" w:rsidRDefault="00C354A6">
            <w:pPr>
              <w:pStyle w:val="TAL"/>
              <w:spacing w:line="256" w:lineRule="auto"/>
              <w:rPr>
                <w:b/>
                <w:bCs/>
                <w:lang w:val="sv-SE"/>
              </w:rPr>
            </w:pPr>
            <w:r>
              <w:rPr>
                <w:b/>
                <w:bCs/>
                <w:lang w:val="sv-SE"/>
              </w:rPr>
              <w:t>Example Services</w:t>
            </w:r>
          </w:p>
        </w:tc>
      </w:tr>
      <w:tr w:rsidR="00922A15" w14:paraId="355F249B" w14:textId="77777777" w:rsidTr="00601246">
        <w:trPr>
          <w:cantSplit/>
          <w:jc w:val="center"/>
        </w:trPr>
        <w:tc>
          <w:tcPr>
            <w:tcW w:w="1102" w:type="dxa"/>
            <w:gridSpan w:val="2"/>
            <w:hideMark/>
          </w:tcPr>
          <w:p w14:paraId="45244A38" w14:textId="77777777" w:rsidR="00922A15" w:rsidRDefault="00922A15">
            <w:pPr>
              <w:pStyle w:val="TAC"/>
              <w:rPr>
                <w:rFonts w:eastAsia="Times New Roman"/>
              </w:rPr>
            </w:pPr>
            <w:r>
              <w:t>10</w:t>
            </w:r>
          </w:p>
        </w:tc>
        <w:tc>
          <w:tcPr>
            <w:tcW w:w="1025" w:type="dxa"/>
          </w:tcPr>
          <w:p w14:paraId="44F4FD74" w14:textId="77777777" w:rsidR="00922A15" w:rsidRDefault="00D43A06">
            <w:pPr>
              <w:pStyle w:val="TAC"/>
              <w:rPr>
                <w:lang w:val="en-GB"/>
              </w:rPr>
            </w:pPr>
            <w:r>
              <w:rPr>
                <w:lang w:val="en-GB"/>
              </w:rPr>
              <w:t>Non-GBR</w:t>
            </w:r>
          </w:p>
          <w:p w14:paraId="1C400CEE" w14:textId="6C19D2F6" w:rsidR="00D43A06" w:rsidRPr="00D43A06" w:rsidRDefault="00D43A06">
            <w:pPr>
              <w:pStyle w:val="TAC"/>
              <w:rPr>
                <w:lang w:val="en-GB"/>
              </w:rPr>
            </w:pPr>
            <w:r>
              <w:rPr>
                <w:lang w:val="en-GB"/>
              </w:rPr>
              <w:t>(NOTE 1)</w:t>
            </w:r>
          </w:p>
        </w:tc>
        <w:tc>
          <w:tcPr>
            <w:tcW w:w="992" w:type="dxa"/>
            <w:hideMark/>
          </w:tcPr>
          <w:p w14:paraId="603CBDFB" w14:textId="77777777" w:rsidR="00922A15" w:rsidRDefault="00922A15">
            <w:pPr>
              <w:pStyle w:val="TAC"/>
            </w:pPr>
            <w:r>
              <w:t>90</w:t>
            </w:r>
          </w:p>
        </w:tc>
        <w:tc>
          <w:tcPr>
            <w:tcW w:w="1134" w:type="dxa"/>
          </w:tcPr>
          <w:p w14:paraId="155136E1" w14:textId="77777777" w:rsidR="00922A15" w:rsidRDefault="00922A15">
            <w:pPr>
              <w:pStyle w:val="TAC"/>
            </w:pPr>
            <w:r>
              <w:t>1100ms</w:t>
            </w:r>
          </w:p>
          <w:p w14:paraId="67B31068" w14:textId="77777777" w:rsidR="00922A15" w:rsidRDefault="00922A15">
            <w:pPr>
              <w:pStyle w:val="TAC"/>
            </w:pPr>
            <w:r>
              <w:t>(NOTE 13)</w:t>
            </w:r>
          </w:p>
          <w:p w14:paraId="5B89483C" w14:textId="77777777" w:rsidR="00922A15" w:rsidRDefault="00922A15">
            <w:pPr>
              <w:pStyle w:val="TAC"/>
            </w:pPr>
            <w:r>
              <w:t>(NOTE 17)</w:t>
            </w:r>
          </w:p>
          <w:p w14:paraId="3CA51990" w14:textId="77777777" w:rsidR="00922A15" w:rsidRDefault="00922A15">
            <w:pPr>
              <w:pStyle w:val="TAC"/>
            </w:pPr>
          </w:p>
        </w:tc>
        <w:tc>
          <w:tcPr>
            <w:tcW w:w="850" w:type="dxa"/>
            <w:hideMark/>
          </w:tcPr>
          <w:p w14:paraId="24D27524" w14:textId="77777777" w:rsidR="00922A15" w:rsidRDefault="00922A15">
            <w:pPr>
              <w:pStyle w:val="TAC"/>
            </w:pPr>
            <w:r>
              <w:t>10</w:t>
            </w:r>
            <w:r>
              <w:rPr>
                <w:sz w:val="22"/>
                <w:vertAlign w:val="superscript"/>
              </w:rPr>
              <w:t>-6</w:t>
            </w:r>
          </w:p>
        </w:tc>
        <w:tc>
          <w:tcPr>
            <w:tcW w:w="1134" w:type="dxa"/>
            <w:hideMark/>
          </w:tcPr>
          <w:p w14:paraId="38E4B906" w14:textId="77777777" w:rsidR="00922A15" w:rsidRDefault="00922A15">
            <w:pPr>
              <w:pStyle w:val="TAL"/>
            </w:pPr>
            <w:r>
              <w:t>N/A</w:t>
            </w:r>
          </w:p>
        </w:tc>
        <w:tc>
          <w:tcPr>
            <w:tcW w:w="1560" w:type="dxa"/>
            <w:hideMark/>
          </w:tcPr>
          <w:p w14:paraId="399AF7F1" w14:textId="77777777" w:rsidR="00922A15" w:rsidRDefault="00922A15">
            <w:pPr>
              <w:pStyle w:val="TAL"/>
            </w:pPr>
            <w:r>
              <w:t>N/A</w:t>
            </w:r>
          </w:p>
        </w:tc>
        <w:tc>
          <w:tcPr>
            <w:tcW w:w="1998" w:type="dxa"/>
            <w:gridSpan w:val="2"/>
            <w:hideMark/>
          </w:tcPr>
          <w:p w14:paraId="0926AD73" w14:textId="77777777" w:rsidR="00922A15" w:rsidRDefault="00922A15">
            <w:pPr>
              <w:pStyle w:val="TAL"/>
            </w:pPr>
            <w:r>
              <w:t>Video (Buffered Streaming)</w:t>
            </w:r>
          </w:p>
          <w:p w14:paraId="2BD8C089" w14:textId="77777777" w:rsidR="00922A15" w:rsidRDefault="00922A15">
            <w:pPr>
              <w:pStyle w:val="TAL"/>
            </w:pPr>
            <w:r>
              <w:t>TCP-based (e.g. www, e-mail, chat, ftp, p2p file sharing, progressive video, etc.) and any service that can be used over satellite access type with these characteristics</w:t>
            </w:r>
          </w:p>
        </w:tc>
      </w:tr>
    </w:tbl>
    <w:p w14:paraId="5AEB64C2" w14:textId="77777777" w:rsidR="00582EC3" w:rsidRDefault="00582EC3" w:rsidP="00582EC3">
      <w:pPr>
        <w:pStyle w:val="TAN"/>
        <w:rPr>
          <w:rFonts w:eastAsia="Times New Roman"/>
        </w:rPr>
      </w:pPr>
      <w:r>
        <w:t>NOTE 1:</w:t>
      </w:r>
      <w:r>
        <w:tab/>
        <w:t>A packet which is delayed more than PDB is not counted as lost, thus not included in the PER.</w:t>
      </w:r>
    </w:p>
    <w:p w14:paraId="001E3405" w14:textId="77777777" w:rsidR="002B220D" w:rsidRDefault="002B220D" w:rsidP="002B220D">
      <w:pPr>
        <w:pStyle w:val="TAN"/>
        <w:rPr>
          <w:rFonts w:eastAsia="Times New Roman"/>
        </w:rPr>
      </w:pPr>
      <w:r>
        <w:t>NOTE </w:t>
      </w:r>
      <w:r>
        <w:rPr>
          <w:lang w:val="en-US"/>
        </w:rPr>
        <w:t>13:</w:t>
      </w:r>
      <w:r>
        <w:tab/>
        <w:t xml:space="preserve">A static value for the CN PDB of </w:t>
      </w:r>
      <w:r>
        <w:rPr>
          <w:lang w:val="en-US"/>
        </w:rPr>
        <w:t>20</w:t>
      </w:r>
      <w:r>
        <w:t> </w:t>
      </w:r>
      <w:proofErr w:type="spellStart"/>
      <w:r>
        <w:t>ms</w:t>
      </w:r>
      <w:proofErr w:type="spellEnd"/>
      <w:r>
        <w:t xml:space="preserve"> for the delay between a UPF terminating N6 and a 5G-AN should be subtracted from a given PDB to derive the packet delay budget that applies to the radio interface.</w:t>
      </w:r>
    </w:p>
    <w:p w14:paraId="3018ED32" w14:textId="0E8CD614" w:rsidR="00C354A6" w:rsidRDefault="002B220D" w:rsidP="002B220D">
      <w:pPr>
        <w:pStyle w:val="TAN"/>
        <w:rPr>
          <w:lang w:val="en-GB"/>
        </w:rPr>
      </w:pPr>
      <w:r>
        <w:t>NOTE 17:</w:t>
      </w:r>
      <w:r>
        <w:tab/>
        <w:t xml:space="preserve">The worst case one way propagation delay for GEO satellite is expected to be ~270ms, ,~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7043509E" w14:textId="6243F543" w:rsidR="00C354A6" w:rsidRDefault="00C354A6" w:rsidP="00C354A6">
      <w:pPr>
        <w:pStyle w:val="TAN"/>
        <w:rPr>
          <w:lang w:val="en-GB"/>
        </w:rPr>
      </w:pPr>
    </w:p>
    <w:p w14:paraId="6424EC25" w14:textId="0E349AAA" w:rsidR="0062176D" w:rsidRPr="009D7CBB" w:rsidRDefault="0062176D" w:rsidP="00A94C38">
      <w:pPr>
        <w:pStyle w:val="TAN"/>
        <w:ind w:left="0" w:firstLine="0"/>
        <w:rPr>
          <w:sz w:val="20"/>
          <w:szCs w:val="22"/>
          <w:lang w:val="en-GB"/>
        </w:rPr>
      </w:pPr>
      <w:r w:rsidRPr="009D7CBB">
        <w:rPr>
          <w:sz w:val="20"/>
          <w:szCs w:val="22"/>
          <w:lang w:val="en-GB"/>
        </w:rPr>
        <w:t>It has been observed in [3] that</w:t>
      </w:r>
      <w:r w:rsidR="00A94C38" w:rsidRPr="009D7CBB">
        <w:rPr>
          <w:sz w:val="20"/>
          <w:szCs w:val="22"/>
          <w:lang w:val="en-GB"/>
        </w:rPr>
        <w:t xml:space="preserve"> “If HARQ is switched off, for RLC UM the </w:t>
      </w:r>
      <w:proofErr w:type="spellStart"/>
      <w:r w:rsidR="00A94C38" w:rsidRPr="009D7CBB">
        <w:rPr>
          <w:sz w:val="20"/>
          <w:szCs w:val="22"/>
          <w:lang w:val="en-GB"/>
        </w:rPr>
        <w:t>gNB</w:t>
      </w:r>
      <w:proofErr w:type="spellEnd"/>
      <w:r w:rsidR="00A94C38" w:rsidRPr="009D7CBB">
        <w:rPr>
          <w:sz w:val="20"/>
          <w:szCs w:val="22"/>
          <w:lang w:val="en-GB"/>
        </w:rPr>
        <w:t xml:space="preserve"> scheduler may lack adequate feedback for outer loop link adaptation.”</w:t>
      </w:r>
      <w:r w:rsidR="00327082" w:rsidRPr="009D7CBB">
        <w:rPr>
          <w:sz w:val="20"/>
          <w:szCs w:val="22"/>
          <w:lang w:val="en-GB"/>
        </w:rPr>
        <w:t xml:space="preserve"> however according to our analysis this may be only the tip of the iceberg.</w:t>
      </w:r>
    </w:p>
    <w:p w14:paraId="131E2B9A" w14:textId="674C0967" w:rsidR="00327082" w:rsidRPr="009D7CBB" w:rsidRDefault="00327082" w:rsidP="00A94C38">
      <w:pPr>
        <w:pStyle w:val="TAN"/>
        <w:ind w:left="0" w:firstLine="0"/>
        <w:rPr>
          <w:sz w:val="20"/>
          <w:szCs w:val="22"/>
          <w:lang w:val="en-GB"/>
        </w:rPr>
      </w:pPr>
    </w:p>
    <w:p w14:paraId="6B1192C0" w14:textId="04CFF36C" w:rsidR="00300A3D" w:rsidRPr="009D7CBB" w:rsidRDefault="00300A3D" w:rsidP="00A94C38">
      <w:pPr>
        <w:pStyle w:val="TAN"/>
        <w:ind w:left="0" w:firstLine="0"/>
        <w:rPr>
          <w:sz w:val="20"/>
          <w:szCs w:val="22"/>
          <w:lang w:val="en-GB"/>
        </w:rPr>
      </w:pPr>
      <w:r w:rsidRPr="009D7CBB">
        <w:rPr>
          <w:sz w:val="20"/>
          <w:szCs w:val="22"/>
          <w:lang w:val="en-GB"/>
        </w:rPr>
        <w:t>2</w:t>
      </w:r>
      <w:r w:rsidR="00AD7DBD" w:rsidRPr="009D7CBB">
        <w:rPr>
          <w:sz w:val="20"/>
          <w:szCs w:val="22"/>
          <w:lang w:val="en-GB"/>
        </w:rPr>
        <w:t xml:space="preserve">3.501 </w:t>
      </w:r>
      <w:r w:rsidR="00AD7DBD" w:rsidRPr="009D7CBB">
        <w:rPr>
          <w:sz w:val="20"/>
          <w:szCs w:val="22"/>
        </w:rPr>
        <w:t>[2]</w:t>
      </w:r>
      <w:r w:rsidR="00AD7DBD" w:rsidRPr="009D7CBB">
        <w:rPr>
          <w:sz w:val="20"/>
          <w:szCs w:val="22"/>
          <w:lang w:val="en-GB"/>
        </w:rPr>
        <w:t xml:space="preserve"> defines packet error rate as follows:</w:t>
      </w:r>
    </w:p>
    <w:p w14:paraId="38BA1E9F" w14:textId="01840C15" w:rsidR="00AD7DBD" w:rsidRDefault="00AD7DBD" w:rsidP="00A94C38">
      <w:pPr>
        <w:pStyle w:val="TAN"/>
        <w:ind w:left="0" w:firstLine="0"/>
        <w:rPr>
          <w:lang w:val="en-GB"/>
        </w:rPr>
      </w:pPr>
    </w:p>
    <w:tbl>
      <w:tblPr>
        <w:tblStyle w:val="TableGrid"/>
        <w:tblW w:w="0" w:type="auto"/>
        <w:tblLook w:val="04A0" w:firstRow="1" w:lastRow="0" w:firstColumn="1" w:lastColumn="0" w:noHBand="0" w:noVBand="1"/>
      </w:tblPr>
      <w:tblGrid>
        <w:gridCol w:w="9629"/>
      </w:tblGrid>
      <w:tr w:rsidR="00AD7DBD" w14:paraId="798B89B3" w14:textId="77777777" w:rsidTr="00AD7DBD">
        <w:tc>
          <w:tcPr>
            <w:tcW w:w="9629" w:type="dxa"/>
          </w:tcPr>
          <w:p w14:paraId="6D53E734" w14:textId="77777777" w:rsidR="00AD7DBD" w:rsidRPr="009E0DE1" w:rsidRDefault="00AD7DBD" w:rsidP="00AD7DBD">
            <w:pPr>
              <w:pStyle w:val="Heading4"/>
              <w:outlineLvl w:val="3"/>
            </w:pPr>
            <w:bookmarkStart w:id="0" w:name="_Toc20149817"/>
            <w:bookmarkStart w:id="1" w:name="_Toc27846611"/>
            <w:bookmarkStart w:id="2" w:name="_Toc36187739"/>
            <w:bookmarkStart w:id="3" w:name="_Toc45183643"/>
            <w:bookmarkStart w:id="4" w:name="_Toc47342485"/>
            <w:bookmarkStart w:id="5" w:name="_Toc51769185"/>
            <w:bookmarkStart w:id="6" w:name="_Toc83301720"/>
            <w:r w:rsidRPr="009E0DE1">
              <w:t>5.7.3.5</w:t>
            </w:r>
            <w:r w:rsidRPr="009E0DE1">
              <w:tab/>
              <w:t>Packet Error Rate</w:t>
            </w:r>
            <w:bookmarkEnd w:id="0"/>
            <w:bookmarkEnd w:id="1"/>
            <w:bookmarkEnd w:id="2"/>
            <w:bookmarkEnd w:id="3"/>
            <w:bookmarkEnd w:id="4"/>
            <w:bookmarkEnd w:id="5"/>
            <w:bookmarkEnd w:id="6"/>
          </w:p>
          <w:p w14:paraId="46D9A037" w14:textId="77777777" w:rsidR="00AD7DBD" w:rsidRPr="009E0DE1" w:rsidRDefault="00AD7DBD" w:rsidP="00AD7DBD">
            <w:r w:rsidRPr="009E0DE1">
              <w:t>The Packet Error Rate (PER) defines an upper bound for the rate of PDUs (</w:t>
            </w:r>
            <w:proofErr w:type="gramStart"/>
            <w:r w:rsidRPr="009E0DE1">
              <w:t>e.g.</w:t>
            </w:r>
            <w:proofErr w:type="gramEnd"/>
            <w:r w:rsidRPr="009E0DE1">
              <w:t xml:space="preserve">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w:t>
            </w:r>
            <w:proofErr w:type="gramStart"/>
            <w:r w:rsidRPr="009E0DE1">
              <w:t>e.g.</w:t>
            </w:r>
            <w:proofErr w:type="gramEnd"/>
            <w:r w:rsidRPr="009E0DE1">
              <w:t xml:space="preserve"> RLC and HARQ in RAN of a 3GPP access). For </w:t>
            </w:r>
            <w:r>
              <w:t xml:space="preserve">every </w:t>
            </w:r>
            <w:r w:rsidRPr="009E0DE1">
              <w:t>5QI the value of the PER is the same in UL and DL. For GBR QoS Flows with Delay</w:t>
            </w:r>
            <w:r>
              <w:t>-</w:t>
            </w:r>
            <w:r w:rsidRPr="009E0DE1">
              <w:t xml:space="preserve">critical GBR resource type, a packet which is delayed more than PDB is counted as </w:t>
            </w:r>
            <w:proofErr w:type="gramStart"/>
            <w:r w:rsidRPr="009E0DE1">
              <w:t>lost, and</w:t>
            </w:r>
            <w:proofErr w:type="gramEnd"/>
            <w:r w:rsidRPr="009E0DE1">
              <w:t xml:space="preserve"> included in the PER</w:t>
            </w:r>
            <w:r>
              <w:t xml:space="preserve"> unless the data burst is exceeding the MDBV within the period of PDB or the QoS Flow is exceeding the GFBR</w:t>
            </w:r>
            <w:r w:rsidRPr="009E0DE1">
              <w:t>.</w:t>
            </w:r>
          </w:p>
          <w:p w14:paraId="28485257" w14:textId="77777777" w:rsidR="00AD7DBD" w:rsidRDefault="00AD7DBD" w:rsidP="00A94C38">
            <w:pPr>
              <w:pStyle w:val="TAN"/>
              <w:ind w:left="0" w:firstLine="0"/>
              <w:rPr>
                <w:lang w:val="en-GB"/>
              </w:rPr>
            </w:pPr>
          </w:p>
        </w:tc>
      </w:tr>
    </w:tbl>
    <w:p w14:paraId="41D03435" w14:textId="77777777" w:rsidR="00AD7DBD" w:rsidRPr="00AD7DBD" w:rsidRDefault="00AD7DBD" w:rsidP="00A94C38">
      <w:pPr>
        <w:pStyle w:val="TAN"/>
        <w:ind w:left="0" w:firstLine="0"/>
        <w:rPr>
          <w:lang w:val="en-GB"/>
        </w:rPr>
      </w:pPr>
    </w:p>
    <w:p w14:paraId="5D7A34E0" w14:textId="2A9CA16F" w:rsidR="00327082" w:rsidRPr="009D7CBB" w:rsidRDefault="00783FE5" w:rsidP="00A94C38">
      <w:pPr>
        <w:pStyle w:val="TAN"/>
        <w:ind w:left="0" w:firstLine="0"/>
        <w:rPr>
          <w:sz w:val="20"/>
          <w:lang w:val="en-GB"/>
        </w:rPr>
      </w:pPr>
      <w:r w:rsidRPr="009D7CBB">
        <w:rPr>
          <w:sz w:val="20"/>
          <w:lang w:val="en-GB"/>
        </w:rPr>
        <w:t>Typically, in order to achieve low packet error rate (</w:t>
      </w:r>
      <w:proofErr w:type="gramStart"/>
      <w:r w:rsidRPr="009D7CBB">
        <w:rPr>
          <w:sz w:val="20"/>
          <w:lang w:val="en-GB"/>
        </w:rPr>
        <w:t>e.g.</w:t>
      </w:r>
      <w:proofErr w:type="gramEnd"/>
      <w:r w:rsidRPr="009D7CBB">
        <w:rPr>
          <w:sz w:val="20"/>
          <w:lang w:val="en-GB"/>
        </w:rPr>
        <w:t xml:space="preserve"> in the order of </w:t>
      </w:r>
      <w:r w:rsidRPr="009D7CBB">
        <w:rPr>
          <w:sz w:val="20"/>
        </w:rPr>
        <w:t>10</w:t>
      </w:r>
      <w:r w:rsidRPr="009D7CBB">
        <w:rPr>
          <w:sz w:val="20"/>
          <w:vertAlign w:val="superscript"/>
        </w:rPr>
        <w:t>-6</w:t>
      </w:r>
      <w:r w:rsidR="00B64D29" w:rsidRPr="009D7CBB">
        <w:rPr>
          <w:sz w:val="20"/>
          <w:lang w:val="en-GB"/>
        </w:rPr>
        <w:t xml:space="preserve"> </w:t>
      </w:r>
      <w:r w:rsidRPr="009D7CBB">
        <w:rPr>
          <w:sz w:val="20"/>
          <w:lang w:val="en-GB"/>
        </w:rPr>
        <w:t>as required by the new 5QI value</w:t>
      </w:r>
      <w:r w:rsidR="00B64D29" w:rsidRPr="009D7CBB">
        <w:rPr>
          <w:sz w:val="20"/>
          <w:lang w:val="en-GB"/>
        </w:rPr>
        <w:t>) a combination of fast feedback and error correction at HARQ</w:t>
      </w:r>
      <w:r w:rsidR="006F4E83" w:rsidRPr="009D7CBB">
        <w:rPr>
          <w:sz w:val="20"/>
          <w:lang w:val="en-GB"/>
        </w:rPr>
        <w:t xml:space="preserve"> with RLC AM is used. RLC AM corrects any residual errors leftover by HARQ. </w:t>
      </w:r>
      <w:r w:rsidR="002F404C" w:rsidRPr="009D7CBB">
        <w:rPr>
          <w:sz w:val="20"/>
          <w:lang w:val="en-GB"/>
        </w:rPr>
        <w:t xml:space="preserve">A reasonable BLER for </w:t>
      </w:r>
      <w:r w:rsidR="00BE708F" w:rsidRPr="009D7CBB">
        <w:rPr>
          <w:sz w:val="20"/>
          <w:lang w:val="en-GB"/>
        </w:rPr>
        <w:t xml:space="preserve">a </w:t>
      </w:r>
      <w:r w:rsidR="00EA546D" w:rsidRPr="009D7CBB">
        <w:rPr>
          <w:sz w:val="20"/>
          <w:lang w:val="en-GB"/>
        </w:rPr>
        <w:t xml:space="preserve">single </w:t>
      </w:r>
      <w:r w:rsidR="002F404C" w:rsidRPr="009D7CBB">
        <w:rPr>
          <w:sz w:val="20"/>
          <w:lang w:val="en-GB"/>
        </w:rPr>
        <w:t xml:space="preserve">HARQ </w:t>
      </w:r>
      <w:r w:rsidR="00BE708F" w:rsidRPr="009D7CBB">
        <w:rPr>
          <w:sz w:val="20"/>
          <w:lang w:val="en-GB"/>
        </w:rPr>
        <w:t xml:space="preserve">transmission </w:t>
      </w:r>
      <w:r w:rsidR="002F404C" w:rsidRPr="009D7CBB">
        <w:rPr>
          <w:sz w:val="20"/>
          <w:lang w:val="en-GB"/>
        </w:rPr>
        <w:t xml:space="preserve">may be in the order of around 10% and after several HARQ retransmissions that can be brought down to </w:t>
      </w:r>
      <w:r w:rsidR="002F404C" w:rsidRPr="009D7CBB">
        <w:rPr>
          <w:sz w:val="20"/>
        </w:rPr>
        <w:t>10</w:t>
      </w:r>
      <w:r w:rsidR="002F404C" w:rsidRPr="009D7CBB">
        <w:rPr>
          <w:sz w:val="20"/>
          <w:vertAlign w:val="superscript"/>
        </w:rPr>
        <w:t>-</w:t>
      </w:r>
      <w:r w:rsidR="002F404C" w:rsidRPr="009D7CBB">
        <w:rPr>
          <w:sz w:val="20"/>
          <w:vertAlign w:val="superscript"/>
          <w:lang w:val="en-GB"/>
        </w:rPr>
        <w:t>3</w:t>
      </w:r>
      <w:r w:rsidR="002F404C" w:rsidRPr="009D7CBB">
        <w:rPr>
          <w:sz w:val="20"/>
          <w:lang w:val="en-GB"/>
        </w:rPr>
        <w:t xml:space="preserve"> or </w:t>
      </w:r>
      <w:r w:rsidR="002F404C" w:rsidRPr="009D7CBB">
        <w:rPr>
          <w:sz w:val="20"/>
        </w:rPr>
        <w:t>10</w:t>
      </w:r>
      <w:r w:rsidR="002F404C" w:rsidRPr="009D7CBB">
        <w:rPr>
          <w:sz w:val="20"/>
          <w:vertAlign w:val="superscript"/>
        </w:rPr>
        <w:t>-</w:t>
      </w:r>
      <w:r w:rsidR="002F404C" w:rsidRPr="009D7CBB">
        <w:rPr>
          <w:sz w:val="20"/>
          <w:vertAlign w:val="superscript"/>
          <w:lang w:val="en-GB"/>
        </w:rPr>
        <w:t>4</w:t>
      </w:r>
      <w:r w:rsidR="00963FB4" w:rsidRPr="009D7CBB">
        <w:rPr>
          <w:sz w:val="20"/>
          <w:vertAlign w:val="superscript"/>
          <w:lang w:val="en-GB"/>
        </w:rPr>
        <w:t xml:space="preserve"> </w:t>
      </w:r>
      <w:r w:rsidR="00963FB4" w:rsidRPr="009D7CBB">
        <w:rPr>
          <w:sz w:val="20"/>
          <w:lang w:val="en-GB"/>
        </w:rPr>
        <w:t xml:space="preserve">with RLC retransmissions </w:t>
      </w:r>
      <w:r w:rsidR="00BE708F" w:rsidRPr="009D7CBB">
        <w:rPr>
          <w:sz w:val="20"/>
          <w:lang w:val="en-GB"/>
        </w:rPr>
        <w:t xml:space="preserve">finally </w:t>
      </w:r>
      <w:r w:rsidR="00A73916" w:rsidRPr="009D7CBB">
        <w:rPr>
          <w:sz w:val="20"/>
          <w:lang w:val="en-GB"/>
        </w:rPr>
        <w:t xml:space="preserve">providing a robust error correction to </w:t>
      </w:r>
      <w:r w:rsidR="00963FB4" w:rsidRPr="009D7CBB">
        <w:rPr>
          <w:sz w:val="20"/>
          <w:lang w:val="en-GB"/>
        </w:rPr>
        <w:t>achiev</w:t>
      </w:r>
      <w:r w:rsidR="00A73916" w:rsidRPr="009D7CBB">
        <w:rPr>
          <w:sz w:val="20"/>
          <w:lang w:val="en-GB"/>
        </w:rPr>
        <w:t>e</w:t>
      </w:r>
      <w:r w:rsidR="00963FB4" w:rsidRPr="009D7CBB">
        <w:rPr>
          <w:sz w:val="20"/>
          <w:lang w:val="en-GB"/>
        </w:rPr>
        <w:t xml:space="preserve"> the</w:t>
      </w:r>
      <w:r w:rsidR="00A73916" w:rsidRPr="009D7CBB">
        <w:rPr>
          <w:sz w:val="20"/>
          <w:lang w:val="en-GB"/>
        </w:rPr>
        <w:t xml:space="preserve"> target packet error rate</w:t>
      </w:r>
      <w:r w:rsidR="00186F66" w:rsidRPr="009D7CBB">
        <w:rPr>
          <w:sz w:val="20"/>
          <w:lang w:val="en-GB"/>
        </w:rPr>
        <w:t xml:space="preserve">. </w:t>
      </w:r>
      <w:r w:rsidR="00B466E0" w:rsidRPr="009D7CBB">
        <w:rPr>
          <w:sz w:val="20"/>
          <w:lang w:val="en-GB"/>
        </w:rPr>
        <w:t xml:space="preserve">RLC ARQ is more reliable than HARQ since RLC STATUS reports are </w:t>
      </w:r>
      <w:r w:rsidR="00547D34" w:rsidRPr="009D7CBB">
        <w:rPr>
          <w:sz w:val="20"/>
          <w:lang w:val="en-GB"/>
        </w:rPr>
        <w:t xml:space="preserve">also transmitted using HARQ even though the feedback loop is far slower </w:t>
      </w:r>
      <w:proofErr w:type="gramStart"/>
      <w:r w:rsidR="00547D34" w:rsidRPr="009D7CBB">
        <w:rPr>
          <w:sz w:val="20"/>
          <w:lang w:val="en-GB"/>
        </w:rPr>
        <w:t>taking into account</w:t>
      </w:r>
      <w:proofErr w:type="gramEnd"/>
      <w:r w:rsidR="00547D34" w:rsidRPr="009D7CBB">
        <w:rPr>
          <w:sz w:val="20"/>
          <w:lang w:val="en-GB"/>
        </w:rPr>
        <w:t xml:space="preserve"> the RLC RTT.</w:t>
      </w:r>
    </w:p>
    <w:p w14:paraId="00CFFB71" w14:textId="45EDD918" w:rsidR="005C28F1" w:rsidRPr="009D7CBB" w:rsidRDefault="005C28F1" w:rsidP="00A94C38">
      <w:pPr>
        <w:pStyle w:val="TAN"/>
        <w:ind w:left="0" w:firstLine="0"/>
        <w:rPr>
          <w:sz w:val="20"/>
          <w:lang w:val="en-GB"/>
        </w:rPr>
      </w:pPr>
    </w:p>
    <w:p w14:paraId="50AE4CA7" w14:textId="57A3C704" w:rsidR="005C28F1" w:rsidRPr="009D7CBB" w:rsidRDefault="005C28F1" w:rsidP="00A94C38">
      <w:pPr>
        <w:pStyle w:val="TAN"/>
        <w:ind w:left="0" w:firstLine="0"/>
        <w:rPr>
          <w:b/>
          <w:bCs/>
          <w:sz w:val="20"/>
          <w:lang w:val="en-GB"/>
        </w:rPr>
      </w:pPr>
      <w:r w:rsidRPr="009D7CBB">
        <w:rPr>
          <w:b/>
          <w:bCs/>
          <w:sz w:val="20"/>
          <w:lang w:val="en-GB"/>
        </w:rPr>
        <w:t xml:space="preserve">Observation 1: To achieve a packet error rate of </w:t>
      </w:r>
      <w:r w:rsidR="009D37C8" w:rsidRPr="009D7CBB">
        <w:rPr>
          <w:b/>
          <w:bCs/>
          <w:sz w:val="20"/>
        </w:rPr>
        <w:t>10</w:t>
      </w:r>
      <w:r w:rsidR="009D37C8" w:rsidRPr="009D7CBB">
        <w:rPr>
          <w:b/>
          <w:bCs/>
          <w:sz w:val="20"/>
          <w:vertAlign w:val="superscript"/>
        </w:rPr>
        <w:t>-6</w:t>
      </w:r>
      <w:r w:rsidR="009D37C8" w:rsidRPr="009D7CBB">
        <w:rPr>
          <w:b/>
          <w:bCs/>
          <w:sz w:val="20"/>
          <w:lang w:val="en-GB"/>
        </w:rPr>
        <w:t xml:space="preserve"> </w:t>
      </w:r>
      <w:r w:rsidR="00233FA8" w:rsidRPr="009D7CBB">
        <w:rPr>
          <w:b/>
          <w:bCs/>
          <w:sz w:val="20"/>
          <w:lang w:val="en-GB"/>
        </w:rPr>
        <w:t>a</w:t>
      </w:r>
      <w:r w:rsidR="009D37C8" w:rsidRPr="009D7CBB">
        <w:rPr>
          <w:b/>
          <w:bCs/>
          <w:sz w:val="20"/>
          <w:lang w:val="en-GB"/>
        </w:rPr>
        <w:t>s required by 23.501 a</w:t>
      </w:r>
      <w:r w:rsidR="00233FA8" w:rsidRPr="009D7CBB">
        <w:rPr>
          <w:b/>
          <w:bCs/>
          <w:sz w:val="20"/>
          <w:lang w:val="en-GB"/>
        </w:rPr>
        <w:t xml:space="preserve"> combination of HARQ </w:t>
      </w:r>
      <w:r w:rsidR="00B77617" w:rsidRPr="009D7CBB">
        <w:rPr>
          <w:b/>
          <w:bCs/>
          <w:sz w:val="20"/>
          <w:lang w:val="en-GB"/>
        </w:rPr>
        <w:t>(with retransmissions)</w:t>
      </w:r>
      <w:r w:rsidR="00233FA8" w:rsidRPr="009D7CBB">
        <w:rPr>
          <w:b/>
          <w:bCs/>
          <w:sz w:val="20"/>
          <w:lang w:val="en-GB"/>
        </w:rPr>
        <w:t xml:space="preserve"> and RLC AM would be necessary.</w:t>
      </w:r>
    </w:p>
    <w:p w14:paraId="7B19FD41" w14:textId="77777777" w:rsidR="00F87742" w:rsidRPr="009D7CBB" w:rsidRDefault="00F87742" w:rsidP="00A94C38">
      <w:pPr>
        <w:pStyle w:val="TAN"/>
        <w:ind w:left="0" w:firstLine="0"/>
        <w:rPr>
          <w:sz w:val="20"/>
          <w:lang w:val="en-GB"/>
        </w:rPr>
      </w:pPr>
    </w:p>
    <w:p w14:paraId="6C47A075" w14:textId="55E9EF0C" w:rsidR="00547D34" w:rsidRPr="009D7CBB" w:rsidRDefault="00866CAC" w:rsidP="00A94C38">
      <w:pPr>
        <w:pStyle w:val="TAN"/>
        <w:ind w:left="0" w:firstLine="0"/>
        <w:rPr>
          <w:sz w:val="20"/>
          <w:lang w:val="en-GB"/>
        </w:rPr>
      </w:pPr>
      <w:r w:rsidRPr="009D7CBB">
        <w:rPr>
          <w:sz w:val="20"/>
          <w:lang w:val="en-GB"/>
        </w:rPr>
        <w:t xml:space="preserve">RAN2 have already indicated to SA2 that the PER requirement is challenging in </w:t>
      </w:r>
      <w:r w:rsidRPr="009D7CBB">
        <w:rPr>
          <w:sz w:val="20"/>
          <w:lang w:val="en-GB"/>
        </w:rPr>
        <w:fldChar w:fldCharType="begin"/>
      </w:r>
      <w:r w:rsidRPr="009D7CBB">
        <w:rPr>
          <w:sz w:val="20"/>
          <w:lang w:val="en-GB"/>
        </w:rPr>
        <w:instrText xml:space="preserve"> REF _Ref85702360 \r \h </w:instrText>
      </w:r>
      <w:r w:rsidR="00D36DC9">
        <w:rPr>
          <w:sz w:val="20"/>
          <w:lang w:val="en-GB"/>
        </w:rPr>
        <w:instrText xml:space="preserve"> \* MERGEFORMAT </w:instrText>
      </w:r>
      <w:r w:rsidRPr="009D7CBB">
        <w:rPr>
          <w:sz w:val="20"/>
          <w:lang w:val="en-GB"/>
        </w:rPr>
      </w:r>
      <w:r w:rsidRPr="009D7CBB">
        <w:rPr>
          <w:sz w:val="20"/>
          <w:lang w:val="en-GB"/>
        </w:rPr>
        <w:fldChar w:fldCharType="separate"/>
      </w:r>
      <w:r w:rsidRPr="009D7CBB">
        <w:rPr>
          <w:sz w:val="20"/>
          <w:lang w:val="en-GB"/>
        </w:rPr>
        <w:t>[4]</w:t>
      </w:r>
      <w:r w:rsidRPr="009D7CBB">
        <w:rPr>
          <w:sz w:val="20"/>
          <w:lang w:val="en-GB"/>
        </w:rPr>
        <w:fldChar w:fldCharType="end"/>
      </w:r>
      <w:r w:rsidRPr="009D7CBB">
        <w:rPr>
          <w:sz w:val="20"/>
          <w:lang w:val="en-GB"/>
        </w:rPr>
        <w:t xml:space="preserve">. </w:t>
      </w:r>
      <w:r w:rsidR="00B77617" w:rsidRPr="009D7CBB">
        <w:rPr>
          <w:sz w:val="20"/>
          <w:lang w:val="en-GB"/>
        </w:rPr>
        <w:t>Even if SA2 were to relax the PER requirement</w:t>
      </w:r>
      <w:r w:rsidR="00082D75" w:rsidRPr="009D7CBB">
        <w:rPr>
          <w:sz w:val="20"/>
          <w:lang w:val="en-GB"/>
        </w:rPr>
        <w:t xml:space="preserve"> it looks challenging to support a reasonable </w:t>
      </w:r>
      <w:r w:rsidR="00C56DA2" w:rsidRPr="009D7CBB">
        <w:rPr>
          <w:sz w:val="20"/>
          <w:lang w:val="en-GB"/>
        </w:rPr>
        <w:t xml:space="preserve">quality of service using UM RLC with HARQ retransmissions disabled entirely. </w:t>
      </w:r>
      <w:r w:rsidR="000B0FF8">
        <w:rPr>
          <w:sz w:val="20"/>
          <w:lang w:val="en-GB"/>
        </w:rPr>
        <w:t xml:space="preserve">While it may be possible to improve BLER of a single transmission at layer 1 by limiting throughput and </w:t>
      </w:r>
      <w:proofErr w:type="gramStart"/>
      <w:r w:rsidR="000B0FF8">
        <w:rPr>
          <w:sz w:val="20"/>
          <w:lang w:val="en-GB"/>
        </w:rPr>
        <w:t>e.g.</w:t>
      </w:r>
      <w:proofErr w:type="gramEnd"/>
      <w:r w:rsidR="000B0FF8">
        <w:rPr>
          <w:sz w:val="20"/>
          <w:lang w:val="en-GB"/>
        </w:rPr>
        <w:t xml:space="preserve"> transmission using a wider bandwidth </w:t>
      </w:r>
      <w:r w:rsidR="00133F3B" w:rsidRPr="009D7CBB">
        <w:rPr>
          <w:sz w:val="20"/>
          <w:lang w:val="en-GB"/>
        </w:rPr>
        <w:t xml:space="preserve">UM RLC is typically suited to </w:t>
      </w:r>
      <w:r w:rsidR="002C143F" w:rsidRPr="009D7CBB">
        <w:rPr>
          <w:sz w:val="20"/>
          <w:lang w:val="en-GB"/>
        </w:rPr>
        <w:t xml:space="preserve">some services which can tolerate some packet loss, such as voice, </w:t>
      </w:r>
      <w:r w:rsidR="00FA3A78" w:rsidRPr="009D7CBB">
        <w:rPr>
          <w:sz w:val="20"/>
          <w:lang w:val="en-GB"/>
        </w:rPr>
        <w:t>removal of HARQ feedback due to the long propagation delays expected in NTNs</w:t>
      </w:r>
      <w:r w:rsidR="002274DF" w:rsidRPr="009D7CBB">
        <w:rPr>
          <w:sz w:val="20"/>
          <w:lang w:val="en-GB"/>
        </w:rPr>
        <w:t xml:space="preserve"> means that reliability will suffer considerably</w:t>
      </w:r>
      <w:r w:rsidR="000B0FF8">
        <w:rPr>
          <w:sz w:val="20"/>
          <w:lang w:val="en-GB"/>
        </w:rPr>
        <w:t xml:space="preserve"> and/or resource efficiency will suffer</w:t>
      </w:r>
      <w:r w:rsidR="002274DF" w:rsidRPr="009D7CBB">
        <w:rPr>
          <w:sz w:val="20"/>
          <w:lang w:val="en-GB"/>
        </w:rPr>
        <w:t xml:space="preserve">. </w:t>
      </w:r>
    </w:p>
    <w:p w14:paraId="5076F16E" w14:textId="45781195" w:rsidR="00586CC9" w:rsidRPr="009D7CBB" w:rsidRDefault="00586CC9" w:rsidP="00A94C38">
      <w:pPr>
        <w:pStyle w:val="TAN"/>
        <w:ind w:left="0" w:firstLine="0"/>
        <w:rPr>
          <w:sz w:val="20"/>
          <w:lang w:val="en-GB"/>
        </w:rPr>
      </w:pPr>
    </w:p>
    <w:p w14:paraId="48F25EAD" w14:textId="77777777" w:rsidR="00366AC4" w:rsidRPr="009D7CBB" w:rsidRDefault="00C521B4" w:rsidP="00A94C38">
      <w:pPr>
        <w:pStyle w:val="TAN"/>
        <w:ind w:left="0" w:firstLine="0"/>
        <w:rPr>
          <w:sz w:val="20"/>
          <w:lang w:val="en-GB"/>
        </w:rPr>
      </w:pPr>
      <w:r w:rsidRPr="009D7CBB">
        <w:rPr>
          <w:sz w:val="20"/>
          <w:lang w:val="en-GB"/>
        </w:rPr>
        <w:t xml:space="preserve">Enabling HARQ feedback and retransmissions would clearly </w:t>
      </w:r>
      <w:r w:rsidR="002207FA" w:rsidRPr="009D7CBB">
        <w:rPr>
          <w:sz w:val="20"/>
          <w:lang w:val="en-GB"/>
        </w:rPr>
        <w:t xml:space="preserve">improve the reliability, and at least for some of the LEO cases the propagation delay </w:t>
      </w:r>
      <w:r w:rsidR="009F2068" w:rsidRPr="009D7CBB">
        <w:rPr>
          <w:sz w:val="20"/>
          <w:lang w:val="en-GB"/>
        </w:rPr>
        <w:t xml:space="preserve">could allow </w:t>
      </w:r>
      <w:r w:rsidR="00057D36" w:rsidRPr="009D7CBB">
        <w:rPr>
          <w:sz w:val="20"/>
          <w:lang w:val="en-GB"/>
        </w:rPr>
        <w:t>some</w:t>
      </w:r>
      <w:r w:rsidR="009F2068" w:rsidRPr="009D7CBB">
        <w:rPr>
          <w:sz w:val="20"/>
          <w:lang w:val="en-GB"/>
        </w:rPr>
        <w:t xml:space="preserve"> HARQ retransmissions</w:t>
      </w:r>
      <w:r w:rsidR="00231B3F" w:rsidRPr="009D7CBB">
        <w:rPr>
          <w:sz w:val="20"/>
          <w:lang w:val="en-GB"/>
        </w:rPr>
        <w:t xml:space="preserve"> to be used in combination with RLC UM to support some streaming services</w:t>
      </w:r>
      <w:r w:rsidR="009F2068" w:rsidRPr="009D7CBB">
        <w:rPr>
          <w:sz w:val="20"/>
          <w:lang w:val="en-GB"/>
        </w:rPr>
        <w:t xml:space="preserve">. </w:t>
      </w:r>
    </w:p>
    <w:p w14:paraId="12D6FC27" w14:textId="5C942A4D" w:rsidR="00366AC4" w:rsidRPr="009D7CBB" w:rsidRDefault="00366AC4" w:rsidP="00A94C38">
      <w:pPr>
        <w:pStyle w:val="TAN"/>
        <w:ind w:left="0" w:firstLine="0"/>
        <w:rPr>
          <w:sz w:val="20"/>
          <w:lang w:val="en-GB"/>
        </w:rPr>
      </w:pPr>
    </w:p>
    <w:p w14:paraId="3556781D" w14:textId="63E99478" w:rsidR="0027708D" w:rsidRPr="009D7CBB" w:rsidRDefault="00366AC4" w:rsidP="00A94C38">
      <w:pPr>
        <w:pStyle w:val="TAN"/>
        <w:ind w:left="0" w:firstLine="0"/>
        <w:rPr>
          <w:b/>
          <w:bCs/>
          <w:sz w:val="20"/>
          <w:lang w:val="en-GB"/>
        </w:rPr>
      </w:pPr>
      <w:r w:rsidRPr="009D7CBB">
        <w:rPr>
          <w:b/>
          <w:bCs/>
          <w:sz w:val="20"/>
          <w:lang w:val="en-GB"/>
        </w:rPr>
        <w:lastRenderedPageBreak/>
        <w:t>Observation 2: For LEO cases, HARQ feedback (</w:t>
      </w:r>
      <w:proofErr w:type="gramStart"/>
      <w:r w:rsidRPr="009D7CBB">
        <w:rPr>
          <w:b/>
          <w:bCs/>
          <w:sz w:val="20"/>
          <w:lang w:val="en-GB"/>
        </w:rPr>
        <w:t>e.g.</w:t>
      </w:r>
      <w:proofErr w:type="gramEnd"/>
      <w:r w:rsidRPr="009D7CBB">
        <w:rPr>
          <w:b/>
          <w:bCs/>
          <w:sz w:val="20"/>
          <w:lang w:val="en-GB"/>
        </w:rPr>
        <w:t xml:space="preserve"> with max. 2 or 3 retransmissions) with RLC UM may be </w:t>
      </w:r>
      <w:r w:rsidR="0027708D" w:rsidRPr="009D7CBB">
        <w:rPr>
          <w:b/>
          <w:bCs/>
          <w:sz w:val="20"/>
          <w:lang w:val="en-GB"/>
        </w:rPr>
        <w:t>suitable for use with some streaming services</w:t>
      </w:r>
      <w:r w:rsidR="00ED46B5" w:rsidRPr="009D7CBB">
        <w:rPr>
          <w:b/>
          <w:bCs/>
          <w:sz w:val="20"/>
          <w:lang w:val="en-GB"/>
        </w:rPr>
        <w:t xml:space="preserve"> however may be unsuitable for other services.</w:t>
      </w:r>
    </w:p>
    <w:p w14:paraId="3B27A669" w14:textId="6D60CAF1" w:rsidR="00366AC4" w:rsidRPr="009D7CBB" w:rsidRDefault="00366AC4" w:rsidP="00A94C38">
      <w:pPr>
        <w:pStyle w:val="TAN"/>
        <w:ind w:left="0" w:firstLine="0"/>
        <w:rPr>
          <w:sz w:val="20"/>
          <w:lang w:val="en-GB"/>
        </w:rPr>
      </w:pPr>
      <w:r w:rsidRPr="009D7CBB">
        <w:rPr>
          <w:sz w:val="20"/>
          <w:lang w:val="en-GB"/>
        </w:rPr>
        <w:t xml:space="preserve"> </w:t>
      </w:r>
    </w:p>
    <w:p w14:paraId="1C909AD6" w14:textId="1526F6CE" w:rsidR="00586CC9" w:rsidRPr="009D7CBB" w:rsidRDefault="009F2068" w:rsidP="00A94C38">
      <w:pPr>
        <w:pStyle w:val="TAN"/>
        <w:ind w:left="0" w:firstLine="0"/>
        <w:rPr>
          <w:sz w:val="20"/>
          <w:lang w:val="en-GB"/>
        </w:rPr>
      </w:pPr>
      <w:r w:rsidRPr="009D7CBB">
        <w:rPr>
          <w:sz w:val="20"/>
          <w:lang w:val="en-GB"/>
        </w:rPr>
        <w:t xml:space="preserve">However, for </w:t>
      </w:r>
      <w:r w:rsidR="00057D36" w:rsidRPr="009D7CBB">
        <w:rPr>
          <w:sz w:val="20"/>
          <w:lang w:val="en-GB"/>
        </w:rPr>
        <w:t xml:space="preserve">long propagation delays as </w:t>
      </w:r>
      <w:r w:rsidR="00532AFD" w:rsidRPr="009D7CBB">
        <w:rPr>
          <w:sz w:val="20"/>
          <w:lang w:val="en-GB"/>
        </w:rPr>
        <w:t>expected in GEO cases it may not be possible to use HARQ feedback and retransmission</w:t>
      </w:r>
      <w:r w:rsidR="002A2E62" w:rsidRPr="009D7CBB">
        <w:rPr>
          <w:sz w:val="20"/>
          <w:lang w:val="en-GB"/>
        </w:rPr>
        <w:t xml:space="preserve"> for every RLC PDU because stalling would quickly occur at HARQ </w:t>
      </w:r>
      <w:r w:rsidR="00231B3F" w:rsidRPr="009D7CBB">
        <w:rPr>
          <w:sz w:val="20"/>
          <w:lang w:val="en-GB"/>
        </w:rPr>
        <w:t>as processes would need to wait for considerably long times to receive the ACK/NACK feedback.</w:t>
      </w:r>
    </w:p>
    <w:p w14:paraId="1ACE14F2" w14:textId="77777777" w:rsidR="0027708D" w:rsidRPr="009D7CBB" w:rsidRDefault="0027708D" w:rsidP="0027708D">
      <w:pPr>
        <w:pStyle w:val="TAN"/>
        <w:ind w:left="0" w:firstLine="0"/>
        <w:rPr>
          <w:b/>
          <w:bCs/>
          <w:sz w:val="20"/>
          <w:lang w:val="en-GB"/>
        </w:rPr>
      </w:pPr>
    </w:p>
    <w:p w14:paraId="7DD431E9" w14:textId="3BEEA7B6" w:rsidR="0027708D" w:rsidRPr="009D7CBB" w:rsidRDefault="0027708D" w:rsidP="0027708D">
      <w:pPr>
        <w:pStyle w:val="TAN"/>
        <w:ind w:left="0" w:firstLine="0"/>
        <w:rPr>
          <w:b/>
          <w:bCs/>
          <w:sz w:val="20"/>
          <w:lang w:val="en-GB"/>
        </w:rPr>
      </w:pPr>
      <w:r w:rsidRPr="009D7CBB">
        <w:rPr>
          <w:b/>
          <w:bCs/>
          <w:sz w:val="20"/>
          <w:lang w:val="en-GB"/>
        </w:rPr>
        <w:t xml:space="preserve">Observation 3: For GEO cases, use of HARQ feedback </w:t>
      </w:r>
      <w:r w:rsidR="00F653C6" w:rsidRPr="009D7CBB">
        <w:rPr>
          <w:b/>
          <w:bCs/>
          <w:sz w:val="20"/>
          <w:lang w:val="en-GB"/>
        </w:rPr>
        <w:t>could cause stalling at HARQ, and</w:t>
      </w:r>
      <w:r w:rsidRPr="009D7CBB">
        <w:rPr>
          <w:b/>
          <w:bCs/>
          <w:sz w:val="20"/>
          <w:lang w:val="en-GB"/>
        </w:rPr>
        <w:t xml:space="preserve"> with RLC UM </w:t>
      </w:r>
      <w:r w:rsidR="00F653C6" w:rsidRPr="009D7CBB">
        <w:rPr>
          <w:b/>
          <w:bCs/>
          <w:sz w:val="20"/>
          <w:lang w:val="en-GB"/>
        </w:rPr>
        <w:t xml:space="preserve">this </w:t>
      </w:r>
      <w:r w:rsidRPr="009D7CBB">
        <w:rPr>
          <w:b/>
          <w:bCs/>
          <w:sz w:val="20"/>
          <w:lang w:val="en-GB"/>
        </w:rPr>
        <w:t xml:space="preserve">may </w:t>
      </w:r>
      <w:r w:rsidR="00F653C6" w:rsidRPr="009D7CBB">
        <w:rPr>
          <w:b/>
          <w:bCs/>
          <w:sz w:val="20"/>
          <w:lang w:val="en-GB"/>
        </w:rPr>
        <w:t xml:space="preserve">not </w:t>
      </w:r>
      <w:r w:rsidRPr="009D7CBB">
        <w:rPr>
          <w:b/>
          <w:bCs/>
          <w:sz w:val="20"/>
          <w:lang w:val="en-GB"/>
        </w:rPr>
        <w:t xml:space="preserve">be suitable for use with </w:t>
      </w:r>
      <w:r w:rsidR="00F653C6" w:rsidRPr="009D7CBB">
        <w:rPr>
          <w:b/>
          <w:bCs/>
          <w:sz w:val="20"/>
          <w:lang w:val="en-GB"/>
        </w:rPr>
        <w:t>any</w:t>
      </w:r>
      <w:r w:rsidRPr="009D7CBB">
        <w:rPr>
          <w:b/>
          <w:bCs/>
          <w:sz w:val="20"/>
          <w:lang w:val="en-GB"/>
        </w:rPr>
        <w:t xml:space="preserve"> streaming </w:t>
      </w:r>
      <w:r w:rsidR="00ED46B5" w:rsidRPr="009D7CBB">
        <w:rPr>
          <w:b/>
          <w:bCs/>
          <w:sz w:val="20"/>
          <w:lang w:val="en-GB"/>
        </w:rPr>
        <w:t xml:space="preserve">or other </w:t>
      </w:r>
      <w:r w:rsidRPr="009D7CBB">
        <w:rPr>
          <w:b/>
          <w:bCs/>
          <w:sz w:val="20"/>
          <w:lang w:val="en-GB"/>
        </w:rPr>
        <w:t xml:space="preserve">services. </w:t>
      </w:r>
    </w:p>
    <w:p w14:paraId="5E0E47F7" w14:textId="77777777" w:rsidR="000A40DE" w:rsidRDefault="000A40DE"/>
    <w:p w14:paraId="66D300C3" w14:textId="77777777" w:rsidR="0033158D" w:rsidRDefault="00C1694C">
      <w:r>
        <w:t>One possible solution</w:t>
      </w:r>
      <w:r w:rsidR="00B576B7">
        <w:t xml:space="preserve"> at least</w:t>
      </w:r>
      <w:r>
        <w:t xml:space="preserve"> for GEO cases would be to use RLC AM as the primary error correction mechanism in the absence of HARQ feedback. </w:t>
      </w:r>
      <w:r w:rsidR="00AF2C53">
        <w:t xml:space="preserve">However, </w:t>
      </w:r>
      <w:r>
        <w:t xml:space="preserve">this comes with </w:t>
      </w:r>
      <w:proofErr w:type="spellStart"/>
      <w:proofErr w:type="gramStart"/>
      <w:r>
        <w:t>it’s</w:t>
      </w:r>
      <w:proofErr w:type="spellEnd"/>
      <w:proofErr w:type="gramEnd"/>
      <w:r>
        <w:t xml:space="preserve"> own set of problems</w:t>
      </w:r>
      <w:r w:rsidR="00583265">
        <w:t xml:space="preserve"> which particularly with the longer propagation delays could result in even worse performance than UM RLC</w:t>
      </w:r>
      <w:r>
        <w:t>.</w:t>
      </w:r>
      <w:r w:rsidR="0059598B">
        <w:t xml:space="preserve"> </w:t>
      </w:r>
      <w:r w:rsidR="006941E5">
        <w:t xml:space="preserve">The L2 buffer requirement is directly proportional to RLC RTT, which currently has a maximum value of 50ms (for </w:t>
      </w:r>
      <w:r w:rsidR="00B46539">
        <w:t>15kHz SCS)</w:t>
      </w:r>
      <w:r w:rsidR="002D066F">
        <w:t xml:space="preserve">. </w:t>
      </w:r>
      <w:r w:rsidR="0033158D">
        <w:t xml:space="preserve">The L2 buffer requirement and RLC RTT is specified in </w:t>
      </w:r>
      <w:r w:rsidR="0033158D">
        <w:fldChar w:fldCharType="begin"/>
      </w:r>
      <w:r w:rsidR="0033158D">
        <w:instrText xml:space="preserve"> REF _Ref85727112 \r \h </w:instrText>
      </w:r>
      <w:r w:rsidR="0033158D">
        <w:fldChar w:fldCharType="separate"/>
      </w:r>
      <w:r w:rsidR="0033158D">
        <w:t>[5]</w:t>
      </w:r>
      <w:r w:rsidR="0033158D">
        <w:fldChar w:fldCharType="end"/>
      </w:r>
      <w:r w:rsidR="0033158D">
        <w:t xml:space="preserve"> as follows:</w:t>
      </w:r>
    </w:p>
    <w:p w14:paraId="5D295AC1" w14:textId="030AB6D1" w:rsidR="0033158D" w:rsidRDefault="0033158D"/>
    <w:tbl>
      <w:tblPr>
        <w:tblStyle w:val="TableGrid"/>
        <w:tblW w:w="0" w:type="auto"/>
        <w:tblLook w:val="04A0" w:firstRow="1" w:lastRow="0" w:firstColumn="1" w:lastColumn="0" w:noHBand="0" w:noVBand="1"/>
      </w:tblPr>
      <w:tblGrid>
        <w:gridCol w:w="9629"/>
      </w:tblGrid>
      <w:tr w:rsidR="0033158D" w14:paraId="34684024" w14:textId="77777777" w:rsidTr="0033158D">
        <w:tc>
          <w:tcPr>
            <w:tcW w:w="9629" w:type="dxa"/>
          </w:tcPr>
          <w:p w14:paraId="14D1126A" w14:textId="77777777" w:rsidR="0033158D" w:rsidRPr="00F27023" w:rsidRDefault="0033158D" w:rsidP="0033158D">
            <w:r w:rsidRPr="00F27023">
              <w:t>The required total layer 2 buffer size in MR-DC and NR-DC is the maximum value of the calculated values based on the following equations:</w:t>
            </w:r>
          </w:p>
          <w:p w14:paraId="33BC2D2C" w14:textId="77777777" w:rsidR="0033158D" w:rsidRPr="00F27023" w:rsidRDefault="0033158D" w:rsidP="0033158D">
            <w:pPr>
              <w:pStyle w:val="B1"/>
            </w:pPr>
            <w:r w:rsidRPr="00F27023">
              <w:t>-</w:t>
            </w:r>
            <w:r w:rsidRPr="00F27023">
              <w:tab/>
            </w:r>
            <w:proofErr w:type="spellStart"/>
            <w:r w:rsidRPr="00F27023">
              <w:rPr>
                <w:i/>
              </w:rPr>
              <w:t>MaxULDataRate_MN</w:t>
            </w:r>
            <w:proofErr w:type="spellEnd"/>
            <w:r w:rsidRPr="00F27023">
              <w:rPr>
                <w:i/>
              </w:rPr>
              <w:t xml:space="preserve"> </w:t>
            </w:r>
            <w:r w:rsidRPr="00F27023">
              <w:t>*</w:t>
            </w:r>
            <w:r w:rsidRPr="00F27023">
              <w:rPr>
                <w:i/>
              </w:rPr>
              <w:t xml:space="preserve"> RLCRTT_MN </w:t>
            </w:r>
            <w:r w:rsidRPr="00F27023">
              <w:t>+</w:t>
            </w:r>
            <w:r w:rsidRPr="00F27023">
              <w:rPr>
                <w:i/>
              </w:rPr>
              <w:t xml:space="preserve"> </w:t>
            </w:r>
            <w:proofErr w:type="spellStart"/>
            <w:r w:rsidRPr="00F27023">
              <w:rPr>
                <w:i/>
              </w:rPr>
              <w:t>MaxULDataRate_SN</w:t>
            </w:r>
            <w:proofErr w:type="spellEnd"/>
            <w:r w:rsidRPr="00F27023">
              <w:rPr>
                <w:i/>
              </w:rPr>
              <w:t xml:space="preserve"> </w:t>
            </w:r>
            <w:r w:rsidRPr="00F27023">
              <w:t xml:space="preserve">* </w:t>
            </w:r>
            <w:r w:rsidRPr="00F27023">
              <w:rPr>
                <w:i/>
              </w:rPr>
              <w:t xml:space="preserve">RLCRTT_SN </w:t>
            </w:r>
            <w:r w:rsidRPr="00F27023">
              <w:t>+</w:t>
            </w:r>
            <w:r w:rsidRPr="00F27023">
              <w:rPr>
                <w:i/>
              </w:rPr>
              <w:t xml:space="preserve"> </w:t>
            </w:r>
            <w:proofErr w:type="spellStart"/>
            <w:r w:rsidRPr="00F27023">
              <w:rPr>
                <w:i/>
              </w:rPr>
              <w:t>MaxDLDataRate_SN</w:t>
            </w:r>
            <w:proofErr w:type="spellEnd"/>
            <w:r w:rsidRPr="00F27023">
              <w:rPr>
                <w:i/>
              </w:rPr>
              <w:t xml:space="preserve"> </w:t>
            </w:r>
            <w:r w:rsidRPr="00F27023">
              <w:t>*</w:t>
            </w:r>
            <w:r w:rsidRPr="00F27023">
              <w:rPr>
                <w:i/>
              </w:rPr>
              <w:t xml:space="preserve"> RLCRTT_SN </w:t>
            </w:r>
            <w:r w:rsidRPr="00F27023">
              <w:t>+</w:t>
            </w:r>
            <w:r w:rsidRPr="00F27023">
              <w:rPr>
                <w:i/>
              </w:rPr>
              <w:t xml:space="preserve"> </w:t>
            </w:r>
            <w:proofErr w:type="spellStart"/>
            <w:r w:rsidRPr="00F27023">
              <w:rPr>
                <w:i/>
              </w:rPr>
              <w:t>MaxDLDataRate_MN</w:t>
            </w:r>
            <w:proofErr w:type="spellEnd"/>
            <w:r w:rsidRPr="00F27023">
              <w:t xml:space="preserve"> </w:t>
            </w:r>
            <w:r w:rsidRPr="00F27023">
              <w:rPr>
                <w:i/>
              </w:rPr>
              <w:t>*</w:t>
            </w:r>
            <w:r w:rsidRPr="00F27023">
              <w:t xml:space="preserve"> (</w:t>
            </w:r>
            <w:r w:rsidRPr="00F27023">
              <w:rPr>
                <w:i/>
              </w:rPr>
              <w:t xml:space="preserve">RLCRTT_SN </w:t>
            </w:r>
            <w:r w:rsidRPr="00F27023">
              <w:t>+</w:t>
            </w:r>
            <w:r w:rsidRPr="00F27023">
              <w:rPr>
                <w:i/>
              </w:rPr>
              <w:t xml:space="preserve"> X2/</w:t>
            </w:r>
            <w:proofErr w:type="spellStart"/>
            <w:r w:rsidRPr="00F27023">
              <w:rPr>
                <w:i/>
              </w:rPr>
              <w:t>Xn</w:t>
            </w:r>
            <w:proofErr w:type="spellEnd"/>
            <w:r w:rsidRPr="00F27023">
              <w:rPr>
                <w:i/>
              </w:rPr>
              <w:t xml:space="preserve"> delay </w:t>
            </w:r>
            <w:r w:rsidRPr="00F27023">
              <w:t>+</w:t>
            </w:r>
            <w:r w:rsidRPr="00F27023">
              <w:rPr>
                <w:i/>
              </w:rPr>
              <w:t xml:space="preserve"> Queuing in SN</w:t>
            </w:r>
            <w:r w:rsidRPr="00F27023">
              <w:t>)</w:t>
            </w:r>
          </w:p>
          <w:p w14:paraId="551DC175" w14:textId="77777777" w:rsidR="0033158D" w:rsidRPr="00F27023" w:rsidRDefault="0033158D" w:rsidP="0033158D">
            <w:pPr>
              <w:pStyle w:val="B1"/>
            </w:pPr>
            <w:r w:rsidRPr="00F27023">
              <w:t>-</w:t>
            </w:r>
            <w:r w:rsidRPr="00F27023">
              <w:tab/>
            </w:r>
            <w:proofErr w:type="spellStart"/>
            <w:r w:rsidRPr="00F27023">
              <w:rPr>
                <w:i/>
              </w:rPr>
              <w:t>MaxULDataRate_MN</w:t>
            </w:r>
            <w:proofErr w:type="spellEnd"/>
            <w:r w:rsidRPr="00F27023">
              <w:rPr>
                <w:i/>
              </w:rPr>
              <w:t xml:space="preserve"> </w:t>
            </w:r>
            <w:r w:rsidRPr="00F27023">
              <w:t>*</w:t>
            </w:r>
            <w:r w:rsidRPr="00F27023">
              <w:rPr>
                <w:i/>
              </w:rPr>
              <w:t xml:space="preserve"> RLCRTT_MN </w:t>
            </w:r>
            <w:r w:rsidRPr="00F27023">
              <w:t>+</w:t>
            </w:r>
            <w:r w:rsidRPr="00F27023">
              <w:rPr>
                <w:i/>
              </w:rPr>
              <w:t xml:space="preserve"> </w:t>
            </w:r>
            <w:proofErr w:type="spellStart"/>
            <w:r w:rsidRPr="00F27023">
              <w:rPr>
                <w:i/>
              </w:rPr>
              <w:t>MaxULDataRate_SN</w:t>
            </w:r>
            <w:proofErr w:type="spellEnd"/>
            <w:r w:rsidRPr="00F27023">
              <w:rPr>
                <w:i/>
              </w:rPr>
              <w:t xml:space="preserve"> </w:t>
            </w:r>
            <w:r w:rsidRPr="00F27023">
              <w:t>*</w:t>
            </w:r>
            <w:r w:rsidRPr="00F27023">
              <w:rPr>
                <w:i/>
              </w:rPr>
              <w:t xml:space="preserve"> RLCRTT_SN </w:t>
            </w:r>
            <w:r w:rsidRPr="00F27023">
              <w:t>+</w:t>
            </w:r>
            <w:r w:rsidRPr="00F27023">
              <w:rPr>
                <w:i/>
              </w:rPr>
              <w:t xml:space="preserve"> </w:t>
            </w:r>
            <w:proofErr w:type="spellStart"/>
            <w:r w:rsidRPr="00F27023">
              <w:rPr>
                <w:i/>
              </w:rPr>
              <w:t>MaxDLDataRate_MN</w:t>
            </w:r>
            <w:proofErr w:type="spellEnd"/>
            <w:r w:rsidRPr="00F27023">
              <w:rPr>
                <w:i/>
              </w:rPr>
              <w:t xml:space="preserve"> </w:t>
            </w:r>
            <w:r w:rsidRPr="00F27023">
              <w:t>*</w:t>
            </w:r>
            <w:r w:rsidRPr="00F27023">
              <w:rPr>
                <w:i/>
              </w:rPr>
              <w:t xml:space="preserve"> RLCRTT_MN </w:t>
            </w:r>
            <w:r w:rsidRPr="00F27023">
              <w:t xml:space="preserve">+ </w:t>
            </w:r>
            <w:proofErr w:type="spellStart"/>
            <w:r w:rsidRPr="00F27023">
              <w:rPr>
                <w:i/>
              </w:rPr>
              <w:t>MaxDLDataRate_SN</w:t>
            </w:r>
            <w:proofErr w:type="spellEnd"/>
            <w:r w:rsidRPr="00F27023">
              <w:t xml:space="preserve"> </w:t>
            </w:r>
            <w:r w:rsidRPr="00F27023">
              <w:rPr>
                <w:i/>
              </w:rPr>
              <w:t>*</w:t>
            </w:r>
            <w:r w:rsidRPr="00F27023">
              <w:t xml:space="preserve"> (</w:t>
            </w:r>
            <w:r w:rsidRPr="00F27023">
              <w:rPr>
                <w:i/>
              </w:rPr>
              <w:t xml:space="preserve">RLCRTT_MN </w:t>
            </w:r>
            <w:r w:rsidRPr="00F27023">
              <w:t>+</w:t>
            </w:r>
            <w:r w:rsidRPr="00F27023">
              <w:rPr>
                <w:i/>
              </w:rPr>
              <w:t xml:space="preserve"> X2/</w:t>
            </w:r>
            <w:proofErr w:type="spellStart"/>
            <w:r w:rsidRPr="00F27023">
              <w:rPr>
                <w:i/>
              </w:rPr>
              <w:t>Xn</w:t>
            </w:r>
            <w:proofErr w:type="spellEnd"/>
            <w:r w:rsidRPr="00F27023">
              <w:rPr>
                <w:i/>
              </w:rPr>
              <w:t xml:space="preserve"> delay </w:t>
            </w:r>
            <w:r w:rsidRPr="00F27023">
              <w:t>+</w:t>
            </w:r>
            <w:r w:rsidRPr="00F27023">
              <w:rPr>
                <w:i/>
              </w:rPr>
              <w:t xml:space="preserve"> Queuing in MN</w:t>
            </w:r>
            <w:r w:rsidRPr="00F27023">
              <w:t>)</w:t>
            </w:r>
          </w:p>
          <w:p w14:paraId="7193827D" w14:textId="77777777" w:rsidR="0033158D" w:rsidRPr="00F27023" w:rsidRDefault="0033158D" w:rsidP="0033158D">
            <w:proofErr w:type="gramStart"/>
            <w:r w:rsidRPr="00F27023">
              <w:t>Otherwise</w:t>
            </w:r>
            <w:proofErr w:type="gramEnd"/>
            <w:r w:rsidRPr="00F27023">
              <w:t xml:space="preserve"> it is calculated by </w:t>
            </w:r>
            <w:proofErr w:type="spellStart"/>
            <w:r w:rsidRPr="00F27023">
              <w:rPr>
                <w:i/>
              </w:rPr>
              <w:t>MaxDLDataRate</w:t>
            </w:r>
            <w:proofErr w:type="spellEnd"/>
            <w:r w:rsidRPr="00F27023">
              <w:rPr>
                <w:i/>
              </w:rPr>
              <w:t xml:space="preserve"> * RLC RTT + </w:t>
            </w:r>
            <w:proofErr w:type="spellStart"/>
            <w:r w:rsidRPr="00F27023">
              <w:rPr>
                <w:i/>
              </w:rPr>
              <w:t>MaxULDataRate</w:t>
            </w:r>
            <w:proofErr w:type="spellEnd"/>
            <w:r w:rsidRPr="00F27023">
              <w:rPr>
                <w:i/>
              </w:rPr>
              <w:t xml:space="preserve"> * RLC RTT</w:t>
            </w:r>
            <w:r w:rsidRPr="00F27023">
              <w:t>.</w:t>
            </w:r>
          </w:p>
          <w:p w14:paraId="29584D87" w14:textId="77777777" w:rsidR="0033158D" w:rsidRDefault="0033158D"/>
          <w:p w14:paraId="0F727111" w14:textId="3EC51235" w:rsidR="0033158D" w:rsidRDefault="0033158D"/>
        </w:tc>
      </w:tr>
      <w:tr w:rsidR="0033158D" w14:paraId="4718F9C0" w14:textId="77777777" w:rsidTr="0033158D">
        <w:tc>
          <w:tcPr>
            <w:tcW w:w="9629" w:type="dxa"/>
          </w:tcPr>
          <w:p w14:paraId="6546627D" w14:textId="77777777" w:rsidR="0033158D" w:rsidRPr="00F27023" w:rsidRDefault="0033158D" w:rsidP="0033158D">
            <w:pPr>
              <w:pStyle w:val="TH"/>
            </w:pPr>
            <w:r w:rsidRPr="00F27023">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406"/>
              <w:gridCol w:w="1957"/>
            </w:tblGrid>
            <w:tr w:rsidR="0033158D" w:rsidRPr="00F27023" w14:paraId="698AB8AE" w14:textId="77777777" w:rsidTr="00361D62">
              <w:trPr>
                <w:cantSplit/>
                <w:tblHeader/>
                <w:jc w:val="center"/>
              </w:trPr>
              <w:tc>
                <w:tcPr>
                  <w:tcW w:w="2406" w:type="dxa"/>
                </w:tcPr>
                <w:p w14:paraId="583D420E" w14:textId="77777777" w:rsidR="0033158D" w:rsidRPr="00F27023" w:rsidRDefault="0033158D" w:rsidP="0033158D">
                  <w:pPr>
                    <w:pStyle w:val="TAH"/>
                    <w:rPr>
                      <w:rFonts w:cs="Arial"/>
                      <w:szCs w:val="18"/>
                    </w:rPr>
                  </w:pPr>
                  <w:r w:rsidRPr="00F27023">
                    <w:rPr>
                      <w:rFonts w:cs="Arial"/>
                      <w:szCs w:val="18"/>
                    </w:rPr>
                    <w:t>SCS (kHz)</w:t>
                  </w:r>
                </w:p>
              </w:tc>
              <w:tc>
                <w:tcPr>
                  <w:tcW w:w="1957" w:type="dxa"/>
                </w:tcPr>
                <w:p w14:paraId="411BFB76" w14:textId="77777777" w:rsidR="0033158D" w:rsidRPr="00F27023" w:rsidRDefault="0033158D" w:rsidP="0033158D">
                  <w:pPr>
                    <w:pStyle w:val="TAH"/>
                    <w:rPr>
                      <w:rFonts w:cs="Arial"/>
                      <w:szCs w:val="18"/>
                    </w:rPr>
                  </w:pPr>
                  <w:r w:rsidRPr="00F27023">
                    <w:rPr>
                      <w:rFonts w:cs="Arial"/>
                      <w:szCs w:val="18"/>
                    </w:rPr>
                    <w:t>RLC RTT (</w:t>
                  </w:r>
                  <w:proofErr w:type="spellStart"/>
                  <w:r w:rsidRPr="00F27023">
                    <w:rPr>
                      <w:rFonts w:cs="Arial"/>
                      <w:szCs w:val="18"/>
                    </w:rPr>
                    <w:t>ms</w:t>
                  </w:r>
                  <w:proofErr w:type="spellEnd"/>
                  <w:r w:rsidRPr="00F27023">
                    <w:rPr>
                      <w:rFonts w:cs="Arial"/>
                      <w:szCs w:val="18"/>
                    </w:rPr>
                    <w:t>)</w:t>
                  </w:r>
                </w:p>
              </w:tc>
            </w:tr>
            <w:tr w:rsidR="0033158D" w:rsidRPr="00F27023" w14:paraId="56774CC5" w14:textId="77777777" w:rsidTr="00361D62">
              <w:trPr>
                <w:cantSplit/>
                <w:jc w:val="center"/>
              </w:trPr>
              <w:tc>
                <w:tcPr>
                  <w:tcW w:w="2406" w:type="dxa"/>
                </w:tcPr>
                <w:p w14:paraId="09DBCAC0" w14:textId="77777777" w:rsidR="0033158D" w:rsidRPr="00F27023" w:rsidRDefault="0033158D" w:rsidP="0033158D">
                  <w:pPr>
                    <w:pStyle w:val="TAL"/>
                    <w:jc w:val="center"/>
                    <w:rPr>
                      <w:rFonts w:cs="Arial"/>
                      <w:bCs/>
                      <w:iCs/>
                      <w:szCs w:val="18"/>
                    </w:rPr>
                  </w:pPr>
                  <w:r w:rsidRPr="00F27023">
                    <w:rPr>
                      <w:rFonts w:cs="Arial"/>
                      <w:bCs/>
                      <w:iCs/>
                      <w:szCs w:val="18"/>
                    </w:rPr>
                    <w:t>15KHz</w:t>
                  </w:r>
                </w:p>
              </w:tc>
              <w:tc>
                <w:tcPr>
                  <w:tcW w:w="1957" w:type="dxa"/>
                </w:tcPr>
                <w:p w14:paraId="4FFDCB91" w14:textId="77777777" w:rsidR="0033158D" w:rsidRPr="00F27023" w:rsidRDefault="0033158D" w:rsidP="0033158D">
                  <w:pPr>
                    <w:pStyle w:val="TAL"/>
                    <w:jc w:val="center"/>
                    <w:rPr>
                      <w:rFonts w:cs="Arial"/>
                      <w:bCs/>
                      <w:iCs/>
                      <w:szCs w:val="18"/>
                    </w:rPr>
                  </w:pPr>
                  <w:r w:rsidRPr="00F27023">
                    <w:rPr>
                      <w:rFonts w:cs="Arial"/>
                      <w:bCs/>
                      <w:iCs/>
                      <w:szCs w:val="18"/>
                    </w:rPr>
                    <w:t>50</w:t>
                  </w:r>
                </w:p>
              </w:tc>
            </w:tr>
            <w:tr w:rsidR="0033158D" w:rsidRPr="00F27023" w14:paraId="1CB8CAEF" w14:textId="77777777" w:rsidTr="00361D62">
              <w:trPr>
                <w:cantSplit/>
                <w:trHeight w:val="47"/>
                <w:jc w:val="center"/>
              </w:trPr>
              <w:tc>
                <w:tcPr>
                  <w:tcW w:w="2406" w:type="dxa"/>
                </w:tcPr>
                <w:p w14:paraId="39C90C44" w14:textId="77777777" w:rsidR="0033158D" w:rsidRPr="00F27023" w:rsidRDefault="0033158D" w:rsidP="0033158D">
                  <w:pPr>
                    <w:pStyle w:val="TAL"/>
                    <w:jc w:val="center"/>
                    <w:rPr>
                      <w:rFonts w:cs="Arial"/>
                      <w:bCs/>
                      <w:iCs/>
                      <w:szCs w:val="18"/>
                    </w:rPr>
                  </w:pPr>
                  <w:r w:rsidRPr="00F27023">
                    <w:rPr>
                      <w:rFonts w:cs="Arial"/>
                      <w:bCs/>
                      <w:iCs/>
                      <w:szCs w:val="18"/>
                    </w:rPr>
                    <w:t>30KHz</w:t>
                  </w:r>
                </w:p>
              </w:tc>
              <w:tc>
                <w:tcPr>
                  <w:tcW w:w="1957" w:type="dxa"/>
                </w:tcPr>
                <w:p w14:paraId="70E8595A" w14:textId="77777777" w:rsidR="0033158D" w:rsidRPr="00F27023" w:rsidRDefault="0033158D" w:rsidP="0033158D">
                  <w:pPr>
                    <w:pStyle w:val="TAL"/>
                    <w:jc w:val="center"/>
                    <w:rPr>
                      <w:rFonts w:cs="Arial"/>
                      <w:bCs/>
                      <w:iCs/>
                      <w:szCs w:val="18"/>
                    </w:rPr>
                  </w:pPr>
                  <w:r w:rsidRPr="00F27023">
                    <w:rPr>
                      <w:rFonts w:cs="Arial"/>
                      <w:bCs/>
                      <w:iCs/>
                      <w:szCs w:val="18"/>
                    </w:rPr>
                    <w:t>40</w:t>
                  </w:r>
                </w:p>
              </w:tc>
            </w:tr>
            <w:tr w:rsidR="0033158D" w:rsidRPr="00F27023" w14:paraId="3C2AB62B" w14:textId="77777777" w:rsidTr="00361D62">
              <w:trPr>
                <w:cantSplit/>
                <w:jc w:val="center"/>
              </w:trPr>
              <w:tc>
                <w:tcPr>
                  <w:tcW w:w="2406" w:type="dxa"/>
                </w:tcPr>
                <w:p w14:paraId="784DE267" w14:textId="77777777" w:rsidR="0033158D" w:rsidRPr="00F27023" w:rsidRDefault="0033158D" w:rsidP="0033158D">
                  <w:pPr>
                    <w:pStyle w:val="TAL"/>
                    <w:jc w:val="center"/>
                    <w:rPr>
                      <w:rFonts w:cs="Arial"/>
                      <w:bCs/>
                      <w:iCs/>
                      <w:szCs w:val="18"/>
                    </w:rPr>
                  </w:pPr>
                  <w:r w:rsidRPr="00F27023">
                    <w:rPr>
                      <w:rFonts w:cs="Arial"/>
                      <w:bCs/>
                      <w:iCs/>
                      <w:szCs w:val="18"/>
                    </w:rPr>
                    <w:t>60KHz</w:t>
                  </w:r>
                </w:p>
              </w:tc>
              <w:tc>
                <w:tcPr>
                  <w:tcW w:w="1957" w:type="dxa"/>
                </w:tcPr>
                <w:p w14:paraId="5EF3705E" w14:textId="77777777" w:rsidR="0033158D" w:rsidRPr="00F27023" w:rsidRDefault="0033158D" w:rsidP="0033158D">
                  <w:pPr>
                    <w:pStyle w:val="TAL"/>
                    <w:jc w:val="center"/>
                    <w:rPr>
                      <w:rFonts w:cs="Arial"/>
                      <w:bCs/>
                      <w:iCs/>
                      <w:szCs w:val="18"/>
                    </w:rPr>
                  </w:pPr>
                  <w:r w:rsidRPr="00F27023">
                    <w:rPr>
                      <w:rFonts w:cs="Arial"/>
                      <w:bCs/>
                      <w:iCs/>
                      <w:szCs w:val="18"/>
                    </w:rPr>
                    <w:t>30</w:t>
                  </w:r>
                </w:p>
              </w:tc>
            </w:tr>
            <w:tr w:rsidR="0033158D" w:rsidRPr="00F27023" w14:paraId="59C3BF8F" w14:textId="77777777" w:rsidTr="00361D62">
              <w:trPr>
                <w:cantSplit/>
                <w:jc w:val="center"/>
              </w:trPr>
              <w:tc>
                <w:tcPr>
                  <w:tcW w:w="2406" w:type="dxa"/>
                </w:tcPr>
                <w:p w14:paraId="4D9B584D" w14:textId="77777777" w:rsidR="0033158D" w:rsidRPr="00F27023" w:rsidRDefault="0033158D" w:rsidP="0033158D">
                  <w:pPr>
                    <w:pStyle w:val="TAL"/>
                    <w:jc w:val="center"/>
                    <w:rPr>
                      <w:rFonts w:cs="Arial"/>
                      <w:bCs/>
                      <w:iCs/>
                      <w:szCs w:val="18"/>
                    </w:rPr>
                  </w:pPr>
                  <w:r w:rsidRPr="00F27023">
                    <w:rPr>
                      <w:rFonts w:cs="Arial"/>
                      <w:bCs/>
                      <w:iCs/>
                      <w:szCs w:val="18"/>
                    </w:rPr>
                    <w:t>120KHz</w:t>
                  </w:r>
                </w:p>
              </w:tc>
              <w:tc>
                <w:tcPr>
                  <w:tcW w:w="1957" w:type="dxa"/>
                </w:tcPr>
                <w:p w14:paraId="5B976327" w14:textId="77777777" w:rsidR="0033158D" w:rsidRPr="00F27023" w:rsidRDefault="0033158D" w:rsidP="0033158D">
                  <w:pPr>
                    <w:pStyle w:val="TAL"/>
                    <w:jc w:val="center"/>
                    <w:rPr>
                      <w:rFonts w:cs="Arial"/>
                      <w:bCs/>
                      <w:iCs/>
                      <w:szCs w:val="18"/>
                    </w:rPr>
                  </w:pPr>
                  <w:r w:rsidRPr="00F27023">
                    <w:rPr>
                      <w:rFonts w:cs="Arial"/>
                      <w:bCs/>
                      <w:iCs/>
                      <w:szCs w:val="18"/>
                    </w:rPr>
                    <w:t>20</w:t>
                  </w:r>
                </w:p>
              </w:tc>
            </w:tr>
          </w:tbl>
          <w:p w14:paraId="08BC9E7E" w14:textId="77777777" w:rsidR="0033158D" w:rsidRPr="00F27023" w:rsidRDefault="0033158D" w:rsidP="0033158D"/>
        </w:tc>
      </w:tr>
    </w:tbl>
    <w:p w14:paraId="4D142CD8" w14:textId="77777777" w:rsidR="0033158D" w:rsidRDefault="0033158D"/>
    <w:p w14:paraId="76FD35D0" w14:textId="6E810D9A" w:rsidR="00B0077E" w:rsidRDefault="002D066F">
      <w:r>
        <w:t xml:space="preserve">This RLC RTT assumes HARQ retransmissions for the reliable delivery of RLC STATUS reports, </w:t>
      </w:r>
      <w:r w:rsidR="00C43155">
        <w:t>in order that the RLC transmit window can be advanced in time to prevent protocol stalling at RLC.</w:t>
      </w:r>
      <w:r w:rsidR="001F0DF2">
        <w:t xml:space="preserve"> </w:t>
      </w:r>
      <w:r w:rsidR="0033158D">
        <w:t>Since RLC PDUs which have been transmitted but not acknowledged need to be stored in case a retransmission is needed, the buffer needs to be able to store PDUs of the maximum supported size for the duration of RLC RTT (</w:t>
      </w:r>
      <w:proofErr w:type="gramStart"/>
      <w:r w:rsidR="0033158D">
        <w:t>i.e.</w:t>
      </w:r>
      <w:proofErr w:type="gramEnd"/>
      <w:r w:rsidR="0033158D">
        <w:t xml:space="preserve"> this is the amount of data that can be transmitted and stored before a STATUS report corresponding to a poll is received). </w:t>
      </w:r>
    </w:p>
    <w:p w14:paraId="226B7D58" w14:textId="77777777" w:rsidR="00B0077E" w:rsidRDefault="00B0077E"/>
    <w:p w14:paraId="49489123" w14:textId="77777777" w:rsidR="00B0077E" w:rsidRDefault="001F0DF2">
      <w:r>
        <w:t xml:space="preserve">Even if we do not </w:t>
      </w:r>
      <w:proofErr w:type="gramStart"/>
      <w:r>
        <w:t>take into account</w:t>
      </w:r>
      <w:proofErr w:type="gramEnd"/>
      <w:r>
        <w:t xml:space="preserve"> HARQ retransmissions, the RTT for RLC would be at least 10 times that required </w:t>
      </w:r>
      <w:r w:rsidR="00D717D1">
        <w:t xml:space="preserve">by </w:t>
      </w:r>
      <w:r w:rsidR="00E01DDA">
        <w:t xml:space="preserve">current </w:t>
      </w:r>
      <w:r>
        <w:t>UE</w:t>
      </w:r>
      <w:r w:rsidR="00E01DDA">
        <w:t>s. This would imply that the data rate would have to be reduced to 10% of that which is supported by the UE category on a TN</w:t>
      </w:r>
      <w:r w:rsidR="00FF0C83">
        <w:t xml:space="preserve"> </w:t>
      </w:r>
      <w:proofErr w:type="gramStart"/>
      <w:r w:rsidR="00FF0C83">
        <w:t>in order to</w:t>
      </w:r>
      <w:proofErr w:type="gramEnd"/>
      <w:r w:rsidR="00FF0C83">
        <w:t xml:space="preserve"> operate within the existing memory requirements</w:t>
      </w:r>
      <w:r w:rsidR="00E01DDA">
        <w:t>.</w:t>
      </w:r>
      <w:r w:rsidR="00002E07">
        <w:t xml:space="preserve"> </w:t>
      </w:r>
    </w:p>
    <w:p w14:paraId="46BF6136" w14:textId="77777777" w:rsidR="00B0077E" w:rsidRDefault="00B0077E"/>
    <w:p w14:paraId="239E85EE" w14:textId="77262F41" w:rsidR="00AF2C53" w:rsidRDefault="006040D6">
      <w:r>
        <w:t>For the worst case propagation delays</w:t>
      </w:r>
      <w:r w:rsidR="00B0077E">
        <w:t>,</w:t>
      </w:r>
      <w:r>
        <w:t xml:space="preserve"> </w:t>
      </w:r>
      <w:r w:rsidR="00633EC0">
        <w:t>only one RLC retransmission would be possible before the packet exceeds the PDB, however since packets which are delayed more than the PDB are not counted towards the PER this may meet the PER requirement at the expense of severely limited throughput due to long retransmission times and frequent protocol stalling</w:t>
      </w:r>
      <w:r w:rsidR="00583265">
        <w:t xml:space="preserve"> preventing new data to be transmitted – in other words, more packets may be lost overall </w:t>
      </w:r>
      <w:r w:rsidR="003B050A">
        <w:t xml:space="preserve">compared to RLC UM </w:t>
      </w:r>
      <w:r w:rsidR="00583265">
        <w:t>due to exceeding the PDB.</w:t>
      </w:r>
    </w:p>
    <w:p w14:paraId="6265CA32" w14:textId="77777777" w:rsidR="005D75EE" w:rsidRDefault="005D75EE"/>
    <w:p w14:paraId="0DB0EA94" w14:textId="3F63341B" w:rsidR="005D75EE" w:rsidRDefault="005D75EE">
      <w:pPr>
        <w:rPr>
          <w:b/>
          <w:bCs/>
          <w:sz w:val="18"/>
          <w:szCs w:val="18"/>
        </w:rPr>
      </w:pPr>
      <w:r w:rsidRPr="00ED46B5">
        <w:rPr>
          <w:b/>
          <w:bCs/>
          <w:sz w:val="18"/>
          <w:szCs w:val="18"/>
        </w:rPr>
        <w:t xml:space="preserve">Observation 4: Use of RLC AM </w:t>
      </w:r>
      <w:r w:rsidR="002971BF" w:rsidRPr="00ED46B5">
        <w:rPr>
          <w:b/>
          <w:bCs/>
          <w:sz w:val="18"/>
          <w:szCs w:val="18"/>
        </w:rPr>
        <w:t xml:space="preserve">with no HARQ retransmissions </w:t>
      </w:r>
      <w:r w:rsidRPr="00ED46B5">
        <w:rPr>
          <w:b/>
          <w:bCs/>
          <w:sz w:val="18"/>
          <w:szCs w:val="18"/>
        </w:rPr>
        <w:t xml:space="preserve">would result in severely limited data rates, </w:t>
      </w:r>
      <w:r w:rsidR="002971BF" w:rsidRPr="00ED46B5">
        <w:rPr>
          <w:b/>
          <w:bCs/>
          <w:sz w:val="18"/>
          <w:szCs w:val="18"/>
        </w:rPr>
        <w:t xml:space="preserve">very high L2 buffer requirement, and </w:t>
      </w:r>
      <w:r w:rsidR="00ED46B5">
        <w:rPr>
          <w:b/>
          <w:bCs/>
          <w:sz w:val="18"/>
          <w:szCs w:val="18"/>
        </w:rPr>
        <w:t xml:space="preserve">may </w:t>
      </w:r>
      <w:r w:rsidR="002971BF" w:rsidRPr="00ED46B5">
        <w:rPr>
          <w:b/>
          <w:bCs/>
          <w:sz w:val="18"/>
          <w:szCs w:val="18"/>
        </w:rPr>
        <w:t>still not be able to meet the QoS requirements</w:t>
      </w:r>
      <w:r w:rsidR="00ED46B5">
        <w:rPr>
          <w:b/>
          <w:bCs/>
          <w:sz w:val="18"/>
          <w:szCs w:val="18"/>
        </w:rPr>
        <w:t>.</w:t>
      </w:r>
    </w:p>
    <w:p w14:paraId="5A457758" w14:textId="36005F42" w:rsidR="008D0A04" w:rsidRDefault="008D0A04">
      <w:pPr>
        <w:rPr>
          <w:b/>
          <w:bCs/>
          <w:sz w:val="18"/>
          <w:szCs w:val="18"/>
        </w:rPr>
      </w:pPr>
    </w:p>
    <w:p w14:paraId="33382C7C" w14:textId="7B8F365E" w:rsidR="00585612" w:rsidRDefault="000105B3">
      <w:r>
        <w:t>Even reducing the data rate to 10% of what the category</w:t>
      </w:r>
      <w:r w:rsidR="000B2016">
        <w:t xml:space="preserve"> currently</w:t>
      </w:r>
      <w:r>
        <w:t xml:space="preserve"> supports in TN</w:t>
      </w:r>
      <w:r w:rsidR="00585612">
        <w:t xml:space="preserve"> does not take into account that protocol stalling would still occur frequently because there is no reliable transport of RLC STATUS reports (</w:t>
      </w:r>
      <w:proofErr w:type="gramStart"/>
      <w:r w:rsidR="00585612">
        <w:t>i.e.</w:t>
      </w:r>
      <w:proofErr w:type="gramEnd"/>
      <w:r w:rsidR="00585612">
        <w:t xml:space="preserve"> no HARQ retransmissions will result in RLC STATUS reports being dropped on occasion). </w:t>
      </w:r>
      <w:r w:rsidR="0005180D">
        <w:t xml:space="preserve">Currently the L2 memory requirement </w:t>
      </w:r>
      <w:proofErr w:type="gramStart"/>
      <w:r w:rsidR="0005180D">
        <w:t>is based on the assumption</w:t>
      </w:r>
      <w:proofErr w:type="gramEnd"/>
      <w:r w:rsidR="0005180D">
        <w:t xml:space="preserve"> that the RLC Tx window can be reliably advanced </w:t>
      </w:r>
      <w:r w:rsidR="00263DE0">
        <w:t xml:space="preserve">(by reliable reception of STATUS reports) </w:t>
      </w:r>
      <w:r w:rsidR="0005180D">
        <w:t xml:space="preserve">before protocol stalling occurs. </w:t>
      </w:r>
      <w:r w:rsidR="00DC3470">
        <w:t xml:space="preserve">If protocol stalling occurs due to a lost STATUS report, then no new data can be transmitted until </w:t>
      </w:r>
      <w:r w:rsidR="0060790D">
        <w:t xml:space="preserve">either </w:t>
      </w:r>
      <w:r w:rsidR="00DC3470">
        <w:t xml:space="preserve">the duration of the </w:t>
      </w:r>
      <w:r w:rsidR="0060790D">
        <w:t xml:space="preserve">RLC </w:t>
      </w:r>
      <w:r w:rsidR="00DC3470">
        <w:t>RTT (</w:t>
      </w:r>
      <w:proofErr w:type="gramStart"/>
      <w:r w:rsidR="00DC3470">
        <w:t>i.e.</w:t>
      </w:r>
      <w:proofErr w:type="gramEnd"/>
      <w:r w:rsidR="00DC3470">
        <w:t xml:space="preserve"> the time to poll for another STATUS report</w:t>
      </w:r>
      <w:r w:rsidR="0060790D">
        <w:t>)</w:t>
      </w:r>
      <w:r w:rsidR="00DC3470">
        <w:t xml:space="preserve"> or the time </w:t>
      </w:r>
      <w:r w:rsidR="0060790D">
        <w:t>for the receiving RLC to trig</w:t>
      </w:r>
      <w:r w:rsidR="00B0077E">
        <w:t>g</w:t>
      </w:r>
      <w:r w:rsidR="0060790D">
        <w:t xml:space="preserve">er a new STATUS report after </w:t>
      </w:r>
      <w:r w:rsidR="0060790D" w:rsidRPr="00AA4FD4">
        <w:rPr>
          <w:i/>
        </w:rPr>
        <w:t>t-Reassembly</w:t>
      </w:r>
      <w:r w:rsidR="0060790D" w:rsidRPr="0060790D">
        <w:t xml:space="preserve"> </w:t>
      </w:r>
      <w:r w:rsidR="0060790D">
        <w:t xml:space="preserve">and </w:t>
      </w:r>
      <w:r w:rsidR="0060790D" w:rsidRPr="00AA4FD4">
        <w:rPr>
          <w:i/>
        </w:rPr>
        <w:t>t-</w:t>
      </w:r>
      <w:proofErr w:type="spellStart"/>
      <w:r w:rsidR="0060790D" w:rsidRPr="00AA4FD4">
        <w:rPr>
          <w:i/>
        </w:rPr>
        <w:t>StatusProhibit</w:t>
      </w:r>
      <w:proofErr w:type="spellEnd"/>
      <w:r w:rsidR="0060790D">
        <w:t xml:space="preserve"> expire.</w:t>
      </w:r>
    </w:p>
    <w:p w14:paraId="2416F18B" w14:textId="1F3D2888" w:rsidR="00585612" w:rsidRDefault="00585612"/>
    <w:p w14:paraId="0848A461" w14:textId="5E7B7321" w:rsidR="00585612" w:rsidRPr="00C62E73" w:rsidRDefault="00585612">
      <w:pPr>
        <w:rPr>
          <w:b/>
          <w:bCs/>
        </w:rPr>
      </w:pPr>
      <w:r w:rsidRPr="00C62E73">
        <w:rPr>
          <w:b/>
          <w:bCs/>
        </w:rPr>
        <w:lastRenderedPageBreak/>
        <w:t xml:space="preserve">Observation 5: Transmission of RLC STATUS reports without HARQ retransmissions risks frequent RLC protocol stalling even </w:t>
      </w:r>
      <w:r w:rsidR="00C62E73" w:rsidRPr="00C62E73">
        <w:rPr>
          <w:b/>
          <w:bCs/>
        </w:rPr>
        <w:t>if memory is increased and/or throughput limited.</w:t>
      </w:r>
    </w:p>
    <w:p w14:paraId="56ECECCD" w14:textId="77777777" w:rsidR="00C62E73" w:rsidRDefault="00C62E73"/>
    <w:p w14:paraId="69C47A15" w14:textId="17D8B433" w:rsidR="00974318" w:rsidRDefault="008D0A04">
      <w:r>
        <w:t xml:space="preserve">For Rel-17 it may be too late to solve </w:t>
      </w:r>
      <w:r w:rsidR="00FE5618">
        <w:t xml:space="preserve">all of </w:t>
      </w:r>
      <w:r>
        <w:t>these problems</w:t>
      </w:r>
      <w:r w:rsidR="00974318">
        <w:t xml:space="preserve"> and we may have to accept that the only possibility is </w:t>
      </w:r>
      <w:r w:rsidR="004F7E5B">
        <w:t>not to support RLC AM at all</w:t>
      </w:r>
      <w:r w:rsidR="00FE5618">
        <w:t xml:space="preserve"> or to have limited support by </w:t>
      </w:r>
      <w:proofErr w:type="gramStart"/>
      <w:r w:rsidR="00FE5618">
        <w:t>e.g.</w:t>
      </w:r>
      <w:proofErr w:type="gramEnd"/>
      <w:r w:rsidR="00FE5618">
        <w:t xml:space="preserve"> limiting the throughput</w:t>
      </w:r>
      <w:r w:rsidR="004F7E5B">
        <w:t xml:space="preserve">. </w:t>
      </w:r>
      <w:r w:rsidR="003D54EF">
        <w:t xml:space="preserve">For Rel-18 some enhancements are likely to be needed otherwise it looks </w:t>
      </w:r>
      <w:r w:rsidR="00FF0C83">
        <w:t>impossible to support higher QoS services</w:t>
      </w:r>
      <w:r w:rsidR="005122D8">
        <w:t xml:space="preserve"> such as</w:t>
      </w:r>
      <w:r w:rsidR="00EA546D">
        <w:t xml:space="preserve"> GBR</w:t>
      </w:r>
      <w:r w:rsidR="00FF0C83">
        <w:t>. I</w:t>
      </w:r>
      <w:r w:rsidR="003C7CDB">
        <w:t>t is also not very clear that UM RLC can meet the current requirements</w:t>
      </w:r>
      <w:r w:rsidR="00082532">
        <w:t xml:space="preserve">, therefore we would suggest </w:t>
      </w:r>
      <w:proofErr w:type="gramStart"/>
      <w:r w:rsidR="00082532">
        <w:t>to discuss</w:t>
      </w:r>
      <w:proofErr w:type="gramEnd"/>
      <w:r w:rsidR="00082532">
        <w:t xml:space="preserve"> what is realistically achievable in Rel-17.</w:t>
      </w:r>
    </w:p>
    <w:p w14:paraId="7BF735B7" w14:textId="55D4ADAF" w:rsidR="00082532" w:rsidRPr="00F64697" w:rsidRDefault="00082532">
      <w:pPr>
        <w:rPr>
          <w:b/>
          <w:bCs/>
        </w:rPr>
      </w:pPr>
    </w:p>
    <w:p w14:paraId="15CD40FC" w14:textId="7E42CAA6" w:rsidR="00C62E73" w:rsidRDefault="00C62E73">
      <w:pPr>
        <w:rPr>
          <w:b/>
          <w:bCs/>
        </w:rPr>
      </w:pPr>
    </w:p>
    <w:p w14:paraId="0FDD94A7" w14:textId="2124DBD4" w:rsidR="00EC03CD" w:rsidRDefault="00EC03CD" w:rsidP="00EC03CD">
      <w:pPr>
        <w:rPr>
          <w:b/>
          <w:bCs/>
        </w:rPr>
      </w:pPr>
      <w:r>
        <w:rPr>
          <w:b/>
          <w:bCs/>
        </w:rPr>
        <w:t xml:space="preserve">Proposal </w:t>
      </w:r>
      <w:r w:rsidR="00D209DD">
        <w:rPr>
          <w:b/>
          <w:bCs/>
        </w:rPr>
        <w:t>1</w:t>
      </w:r>
      <w:r>
        <w:rPr>
          <w:b/>
          <w:bCs/>
        </w:rPr>
        <w:t>: RLC UM provides a best effort solution in Rel-17 which may not meet the QoS requirements in all cases even when HARQ retransmissions are enabled.</w:t>
      </w:r>
    </w:p>
    <w:p w14:paraId="1E9748EF" w14:textId="5B2B696C" w:rsidR="00D209DD" w:rsidRDefault="00D209DD" w:rsidP="00EC03CD">
      <w:pPr>
        <w:rPr>
          <w:b/>
          <w:bCs/>
        </w:rPr>
      </w:pPr>
    </w:p>
    <w:p w14:paraId="25FD1656" w14:textId="1E1211C2" w:rsidR="00D209DD" w:rsidRPr="00D209DD" w:rsidRDefault="00D209DD" w:rsidP="00D209DD">
      <w:pPr>
        <w:rPr>
          <w:b/>
          <w:bCs/>
        </w:rPr>
      </w:pPr>
      <w:r w:rsidRPr="00D209DD">
        <w:rPr>
          <w:b/>
          <w:bCs/>
        </w:rPr>
        <w:t>Proposal 2: RAN2 to discuss how to support RLC AM in Rel-17.</w:t>
      </w:r>
    </w:p>
    <w:p w14:paraId="794E95D7" w14:textId="5E5B2E6A" w:rsidR="00D209DD" w:rsidRPr="001D4F37" w:rsidRDefault="00D209DD" w:rsidP="00D209DD">
      <w:pPr>
        <w:pStyle w:val="ListParagraph"/>
        <w:numPr>
          <w:ilvl w:val="0"/>
          <w:numId w:val="38"/>
        </w:numPr>
        <w:rPr>
          <w:rFonts w:ascii="Times New Roman" w:hAnsi="Times New Roman"/>
          <w:b/>
          <w:bCs/>
          <w:sz w:val="20"/>
          <w:szCs w:val="20"/>
        </w:rPr>
      </w:pPr>
      <w:r w:rsidRPr="001D4F37">
        <w:rPr>
          <w:rFonts w:ascii="Times New Roman" w:hAnsi="Times New Roman"/>
          <w:b/>
          <w:bCs/>
          <w:sz w:val="20"/>
          <w:szCs w:val="20"/>
        </w:rPr>
        <w:t xml:space="preserve">RLC RTT value to be used in L2 buffer </w:t>
      </w:r>
      <w:r>
        <w:rPr>
          <w:rFonts w:ascii="Times New Roman" w:hAnsi="Times New Roman"/>
          <w:b/>
          <w:bCs/>
          <w:sz w:val="20"/>
          <w:szCs w:val="20"/>
        </w:rPr>
        <w:t xml:space="preserve">requirement </w:t>
      </w:r>
      <w:r w:rsidRPr="001D4F37">
        <w:rPr>
          <w:rFonts w:ascii="Times New Roman" w:hAnsi="Times New Roman"/>
          <w:b/>
          <w:bCs/>
          <w:sz w:val="20"/>
          <w:szCs w:val="20"/>
        </w:rPr>
        <w:t>calculations.</w:t>
      </w:r>
    </w:p>
    <w:p w14:paraId="56D74693" w14:textId="77777777" w:rsidR="00D209DD" w:rsidRDefault="00D209DD" w:rsidP="00E65B62">
      <w:pPr>
        <w:pStyle w:val="ListParagraph"/>
        <w:numPr>
          <w:ilvl w:val="0"/>
          <w:numId w:val="38"/>
        </w:numPr>
        <w:rPr>
          <w:rFonts w:ascii="Times New Roman" w:hAnsi="Times New Roman"/>
          <w:b/>
          <w:bCs/>
          <w:sz w:val="20"/>
          <w:szCs w:val="20"/>
        </w:rPr>
      </w:pPr>
      <w:r w:rsidRPr="001D4F37">
        <w:rPr>
          <w:rFonts w:ascii="Times New Roman" w:hAnsi="Times New Roman"/>
          <w:b/>
          <w:bCs/>
          <w:sz w:val="20"/>
          <w:szCs w:val="20"/>
        </w:rPr>
        <w:t>Whether data rate limitation needs to be specified.</w:t>
      </w:r>
    </w:p>
    <w:p w14:paraId="7AB8A8C7" w14:textId="77777777" w:rsidR="00E65B62" w:rsidRPr="001D4F37" w:rsidRDefault="00E65B62" w:rsidP="00E65B62">
      <w:pPr>
        <w:pStyle w:val="ListParagraph"/>
        <w:numPr>
          <w:ilvl w:val="0"/>
          <w:numId w:val="38"/>
        </w:numPr>
        <w:rPr>
          <w:rFonts w:ascii="Times New Roman" w:hAnsi="Times New Roman"/>
          <w:b/>
          <w:bCs/>
          <w:sz w:val="20"/>
          <w:szCs w:val="20"/>
        </w:rPr>
      </w:pPr>
      <w:r w:rsidRPr="001D4F37">
        <w:rPr>
          <w:rFonts w:ascii="Times New Roman" w:hAnsi="Times New Roman"/>
          <w:b/>
          <w:bCs/>
          <w:sz w:val="20"/>
          <w:szCs w:val="20"/>
        </w:rPr>
        <w:t xml:space="preserve">How to minimise protocol stalling </w:t>
      </w:r>
      <w:r>
        <w:rPr>
          <w:rFonts w:ascii="Times New Roman" w:hAnsi="Times New Roman"/>
          <w:b/>
          <w:bCs/>
          <w:sz w:val="20"/>
          <w:szCs w:val="20"/>
        </w:rPr>
        <w:t>due to un</w:t>
      </w:r>
      <w:r w:rsidRPr="001D4F37">
        <w:rPr>
          <w:rFonts w:ascii="Times New Roman" w:hAnsi="Times New Roman"/>
          <w:b/>
          <w:bCs/>
          <w:sz w:val="20"/>
          <w:szCs w:val="20"/>
        </w:rPr>
        <w:t>reliable feedback.</w:t>
      </w:r>
    </w:p>
    <w:p w14:paraId="7E09761A" w14:textId="77777777" w:rsidR="00D209DD" w:rsidRPr="001D4F37" w:rsidRDefault="00D209DD" w:rsidP="00D209DD">
      <w:pPr>
        <w:pStyle w:val="ListParagraph"/>
        <w:numPr>
          <w:ilvl w:val="0"/>
          <w:numId w:val="38"/>
        </w:numPr>
        <w:rPr>
          <w:rFonts w:ascii="Times New Roman" w:hAnsi="Times New Roman"/>
          <w:b/>
          <w:bCs/>
          <w:sz w:val="20"/>
          <w:szCs w:val="20"/>
        </w:rPr>
      </w:pPr>
      <w:r w:rsidRPr="001D4F37">
        <w:rPr>
          <w:rFonts w:ascii="Times New Roman" w:hAnsi="Times New Roman"/>
          <w:b/>
          <w:bCs/>
          <w:sz w:val="20"/>
          <w:szCs w:val="20"/>
        </w:rPr>
        <w:t>Whether RLC AM can meet the QoS requirements.</w:t>
      </w:r>
    </w:p>
    <w:p w14:paraId="2B78496C" w14:textId="77777777" w:rsidR="00D209DD" w:rsidRPr="00F64697" w:rsidRDefault="00D209DD" w:rsidP="00EC03CD">
      <w:pPr>
        <w:rPr>
          <w:b/>
          <w:bCs/>
        </w:rPr>
      </w:pPr>
    </w:p>
    <w:p w14:paraId="62E9B679" w14:textId="77777777" w:rsidR="00AF2C53" w:rsidRDefault="00AF2C53">
      <w:pPr>
        <w:rPr>
          <w:rFonts w:ascii="Arial" w:eastAsia="SimSun" w:hAnsi="Arial" w:cs="Arial"/>
          <w:sz w:val="32"/>
          <w:szCs w:val="32"/>
          <w:lang w:eastAsia="zh-CN"/>
        </w:rPr>
      </w:pPr>
    </w:p>
    <w:p w14:paraId="73A555FC" w14:textId="05C0F40D" w:rsidR="000A5764" w:rsidRPr="00346012" w:rsidRDefault="000A5764" w:rsidP="008D00F0">
      <w:pPr>
        <w:pStyle w:val="Heading1"/>
        <w:pBdr>
          <w:top w:val="single" w:sz="12" w:space="5" w:color="auto"/>
        </w:pBdr>
        <w:spacing w:after="160" w:line="22" w:lineRule="atLeast"/>
      </w:pPr>
      <w:r w:rsidRPr="008645A0">
        <w:rPr>
          <w:rFonts w:cs="Arial"/>
        </w:rPr>
        <w:t>Conclusion</w:t>
      </w:r>
    </w:p>
    <w:p w14:paraId="1359C1F8" w14:textId="2A2AD956" w:rsidR="00E37E78" w:rsidRDefault="008C4A39" w:rsidP="00F169FC">
      <w:pPr>
        <w:jc w:val="both"/>
        <w:rPr>
          <w:lang w:eastAsia="zh-CN"/>
        </w:rPr>
      </w:pPr>
      <w:r>
        <w:rPr>
          <w:lang w:eastAsia="zh-CN"/>
        </w:rPr>
        <w:t xml:space="preserve">In this paper we have briefly explained some significant problems </w:t>
      </w:r>
      <w:r w:rsidR="00B34838">
        <w:rPr>
          <w:lang w:eastAsia="zh-CN"/>
        </w:rPr>
        <w:t>in</w:t>
      </w:r>
      <w:r>
        <w:rPr>
          <w:lang w:eastAsia="zh-CN"/>
        </w:rPr>
        <w:t xml:space="preserve"> RLC </w:t>
      </w:r>
      <w:r w:rsidR="0005180D">
        <w:rPr>
          <w:lang w:eastAsia="zh-CN"/>
        </w:rPr>
        <w:t>when the</w:t>
      </w:r>
      <w:r w:rsidR="00B34838">
        <w:rPr>
          <w:lang w:eastAsia="zh-CN"/>
        </w:rPr>
        <w:t>re are long propagation delays</w:t>
      </w:r>
      <w:r w:rsidR="00605F32">
        <w:rPr>
          <w:lang w:eastAsia="zh-CN"/>
        </w:rPr>
        <w:t>, particularly with the support of AM RLC</w:t>
      </w:r>
      <w:r w:rsidR="00C222C5">
        <w:rPr>
          <w:lang w:eastAsia="zh-CN"/>
        </w:rPr>
        <w:t>, regardless of the HARQ mode.</w:t>
      </w:r>
    </w:p>
    <w:p w14:paraId="352F37BD" w14:textId="77777777" w:rsidR="008C4A39" w:rsidRDefault="008C4A39" w:rsidP="00F169FC">
      <w:pPr>
        <w:jc w:val="both"/>
        <w:rPr>
          <w:lang w:eastAsia="zh-CN"/>
        </w:rPr>
      </w:pPr>
    </w:p>
    <w:p w14:paraId="65B95631" w14:textId="77777777" w:rsidR="00C222C5" w:rsidRPr="009D37C8" w:rsidRDefault="00C222C5" w:rsidP="00C222C5">
      <w:pPr>
        <w:pStyle w:val="TAN"/>
        <w:ind w:left="0" w:firstLine="0"/>
        <w:rPr>
          <w:b/>
          <w:bCs/>
          <w:lang w:val="en-GB"/>
        </w:rPr>
      </w:pPr>
      <w:r w:rsidRPr="009D37C8">
        <w:rPr>
          <w:b/>
          <w:bCs/>
          <w:lang w:val="en-GB"/>
        </w:rPr>
        <w:t xml:space="preserve">Observation 1: To achieve a packet error rate of </w:t>
      </w:r>
      <w:r w:rsidRPr="009D37C8">
        <w:rPr>
          <w:b/>
          <w:bCs/>
        </w:rPr>
        <w:t>10</w:t>
      </w:r>
      <w:r w:rsidRPr="009D37C8">
        <w:rPr>
          <w:b/>
          <w:bCs/>
          <w:sz w:val="22"/>
          <w:vertAlign w:val="superscript"/>
        </w:rPr>
        <w:t>-6</w:t>
      </w:r>
      <w:r w:rsidRPr="009D37C8">
        <w:rPr>
          <w:b/>
          <w:bCs/>
          <w:lang w:val="en-GB"/>
        </w:rPr>
        <w:t xml:space="preserve"> as required by 23.501 a combination of HARQ (with retransmissions) and RLC AM would be necessary.</w:t>
      </w:r>
    </w:p>
    <w:p w14:paraId="53135B14" w14:textId="77777777" w:rsidR="00C222C5" w:rsidRDefault="00C222C5" w:rsidP="00B1708B">
      <w:pPr>
        <w:rPr>
          <w:b/>
          <w:bCs/>
        </w:rPr>
      </w:pPr>
    </w:p>
    <w:p w14:paraId="346FB9B6" w14:textId="6FC25430" w:rsidR="00C222C5" w:rsidRDefault="00C222C5" w:rsidP="00C222C5">
      <w:pPr>
        <w:pStyle w:val="TAN"/>
        <w:ind w:left="0" w:firstLine="0"/>
        <w:rPr>
          <w:b/>
          <w:bCs/>
          <w:lang w:val="en-GB"/>
        </w:rPr>
      </w:pPr>
      <w:r w:rsidRPr="0027708D">
        <w:rPr>
          <w:b/>
          <w:bCs/>
          <w:lang w:val="en-GB"/>
        </w:rPr>
        <w:t>Observation 2: For LEO cases, HARQ feedback (</w:t>
      </w:r>
      <w:proofErr w:type="gramStart"/>
      <w:r w:rsidRPr="0027708D">
        <w:rPr>
          <w:b/>
          <w:bCs/>
          <w:lang w:val="en-GB"/>
        </w:rPr>
        <w:t>e.g.</w:t>
      </w:r>
      <w:proofErr w:type="gramEnd"/>
      <w:r w:rsidRPr="0027708D">
        <w:rPr>
          <w:b/>
          <w:bCs/>
          <w:lang w:val="en-GB"/>
        </w:rPr>
        <w:t xml:space="preserve"> with max. 2 or 3 retransmissions) with RLC UM may be suitable for use with some streaming services</w:t>
      </w:r>
      <w:r>
        <w:rPr>
          <w:b/>
          <w:bCs/>
          <w:lang w:val="en-GB"/>
        </w:rPr>
        <w:t xml:space="preserve"> however may be unsuitable for other services.</w:t>
      </w:r>
    </w:p>
    <w:p w14:paraId="1CE55E95" w14:textId="77777777" w:rsidR="00C222C5" w:rsidRPr="0027708D" w:rsidRDefault="00C222C5" w:rsidP="00C222C5">
      <w:pPr>
        <w:pStyle w:val="TAN"/>
        <w:ind w:left="0" w:firstLine="0"/>
        <w:rPr>
          <w:b/>
          <w:bCs/>
          <w:lang w:val="en-GB"/>
        </w:rPr>
      </w:pPr>
    </w:p>
    <w:p w14:paraId="4066F7D6" w14:textId="77777777" w:rsidR="009F13B8" w:rsidRDefault="009F13B8" w:rsidP="009F13B8">
      <w:pPr>
        <w:pStyle w:val="TAN"/>
        <w:ind w:left="0" w:firstLine="0"/>
        <w:rPr>
          <w:b/>
          <w:bCs/>
          <w:lang w:val="en-GB"/>
        </w:rPr>
      </w:pPr>
      <w:r w:rsidRPr="0027708D">
        <w:rPr>
          <w:b/>
          <w:bCs/>
          <w:lang w:val="en-GB"/>
        </w:rPr>
        <w:t xml:space="preserve">Observation </w:t>
      </w:r>
      <w:r>
        <w:rPr>
          <w:b/>
          <w:bCs/>
          <w:lang w:val="en-GB"/>
        </w:rPr>
        <w:t>3</w:t>
      </w:r>
      <w:r w:rsidRPr="0027708D">
        <w:rPr>
          <w:b/>
          <w:bCs/>
          <w:lang w:val="en-GB"/>
        </w:rPr>
        <w:t xml:space="preserve">: For </w:t>
      </w:r>
      <w:r>
        <w:rPr>
          <w:b/>
          <w:bCs/>
          <w:lang w:val="en-GB"/>
        </w:rPr>
        <w:t>G</w:t>
      </w:r>
      <w:r w:rsidRPr="0027708D">
        <w:rPr>
          <w:b/>
          <w:bCs/>
          <w:lang w:val="en-GB"/>
        </w:rPr>
        <w:t xml:space="preserve">EO cases, </w:t>
      </w:r>
      <w:r>
        <w:rPr>
          <w:b/>
          <w:bCs/>
          <w:lang w:val="en-GB"/>
        </w:rPr>
        <w:t xml:space="preserve">use of </w:t>
      </w:r>
      <w:r w:rsidRPr="0027708D">
        <w:rPr>
          <w:b/>
          <w:bCs/>
          <w:lang w:val="en-GB"/>
        </w:rPr>
        <w:t xml:space="preserve">HARQ feedback </w:t>
      </w:r>
      <w:r>
        <w:rPr>
          <w:b/>
          <w:bCs/>
          <w:lang w:val="en-GB"/>
        </w:rPr>
        <w:t>could cause stalling at HARQ, and</w:t>
      </w:r>
      <w:r w:rsidRPr="0027708D">
        <w:rPr>
          <w:b/>
          <w:bCs/>
          <w:lang w:val="en-GB"/>
        </w:rPr>
        <w:t xml:space="preserve"> with RLC UM </w:t>
      </w:r>
      <w:r>
        <w:rPr>
          <w:b/>
          <w:bCs/>
          <w:lang w:val="en-GB"/>
        </w:rPr>
        <w:t xml:space="preserve">this </w:t>
      </w:r>
      <w:r w:rsidRPr="0027708D">
        <w:rPr>
          <w:b/>
          <w:bCs/>
          <w:lang w:val="en-GB"/>
        </w:rPr>
        <w:t xml:space="preserve">may </w:t>
      </w:r>
      <w:r>
        <w:rPr>
          <w:b/>
          <w:bCs/>
          <w:lang w:val="en-GB"/>
        </w:rPr>
        <w:t xml:space="preserve">not </w:t>
      </w:r>
      <w:r w:rsidRPr="0027708D">
        <w:rPr>
          <w:b/>
          <w:bCs/>
          <w:lang w:val="en-GB"/>
        </w:rPr>
        <w:t xml:space="preserve">be suitable for use with </w:t>
      </w:r>
      <w:r>
        <w:rPr>
          <w:b/>
          <w:bCs/>
          <w:lang w:val="en-GB"/>
        </w:rPr>
        <w:t>any</w:t>
      </w:r>
      <w:r w:rsidRPr="0027708D">
        <w:rPr>
          <w:b/>
          <w:bCs/>
          <w:lang w:val="en-GB"/>
        </w:rPr>
        <w:t xml:space="preserve"> streaming </w:t>
      </w:r>
      <w:r>
        <w:rPr>
          <w:b/>
          <w:bCs/>
          <w:lang w:val="en-GB"/>
        </w:rPr>
        <w:t xml:space="preserve">or other </w:t>
      </w:r>
      <w:r w:rsidRPr="0027708D">
        <w:rPr>
          <w:b/>
          <w:bCs/>
          <w:lang w:val="en-GB"/>
        </w:rPr>
        <w:t xml:space="preserve">services. </w:t>
      </w:r>
    </w:p>
    <w:p w14:paraId="03C8B0F6" w14:textId="77777777" w:rsidR="009F13B8" w:rsidRDefault="009F13B8" w:rsidP="00B1708B">
      <w:pPr>
        <w:rPr>
          <w:b/>
          <w:bCs/>
        </w:rPr>
      </w:pPr>
    </w:p>
    <w:p w14:paraId="31853FE3" w14:textId="77777777" w:rsidR="00AA345D" w:rsidRDefault="00AA345D" w:rsidP="00AA345D">
      <w:pPr>
        <w:rPr>
          <w:b/>
          <w:bCs/>
          <w:sz w:val="18"/>
          <w:szCs w:val="18"/>
        </w:rPr>
      </w:pPr>
      <w:r w:rsidRPr="00ED46B5">
        <w:rPr>
          <w:b/>
          <w:bCs/>
          <w:sz w:val="18"/>
          <w:szCs w:val="18"/>
        </w:rPr>
        <w:t xml:space="preserve">Observation 4: Use of RLC AM with no HARQ retransmissions would result in severely limited data rates, very high L2 buffer requirement, and </w:t>
      </w:r>
      <w:r>
        <w:rPr>
          <w:b/>
          <w:bCs/>
          <w:sz w:val="18"/>
          <w:szCs w:val="18"/>
        </w:rPr>
        <w:t xml:space="preserve">may </w:t>
      </w:r>
      <w:r w:rsidRPr="00ED46B5">
        <w:rPr>
          <w:b/>
          <w:bCs/>
          <w:sz w:val="18"/>
          <w:szCs w:val="18"/>
        </w:rPr>
        <w:t>still not be able to meet the QoS requirements</w:t>
      </w:r>
      <w:r>
        <w:rPr>
          <w:b/>
          <w:bCs/>
          <w:sz w:val="18"/>
          <w:szCs w:val="18"/>
        </w:rPr>
        <w:t>.</w:t>
      </w:r>
    </w:p>
    <w:p w14:paraId="326E1C6C" w14:textId="77777777" w:rsidR="00AA345D" w:rsidRDefault="00AA345D" w:rsidP="00B1708B">
      <w:pPr>
        <w:rPr>
          <w:b/>
          <w:bCs/>
        </w:rPr>
      </w:pPr>
    </w:p>
    <w:p w14:paraId="0A26362F" w14:textId="537A21DF" w:rsidR="00AA345D" w:rsidRDefault="00AA345D" w:rsidP="00AA345D">
      <w:pPr>
        <w:rPr>
          <w:b/>
          <w:bCs/>
        </w:rPr>
      </w:pPr>
      <w:r w:rsidRPr="00C62E73">
        <w:rPr>
          <w:b/>
          <w:bCs/>
        </w:rPr>
        <w:t>Observation 5: Transmission of RLC STATUS reports without HARQ retransmissions risks frequent RLC protocol stalling even if memory is increased and/or throughput limited.</w:t>
      </w:r>
    </w:p>
    <w:p w14:paraId="0F72374A" w14:textId="77777777" w:rsidR="00F5598E" w:rsidRPr="00C62E73" w:rsidRDefault="00F5598E" w:rsidP="00AA345D">
      <w:pPr>
        <w:rPr>
          <w:b/>
          <w:bCs/>
        </w:rPr>
      </w:pPr>
    </w:p>
    <w:p w14:paraId="56356C58" w14:textId="77777777" w:rsidR="00AA345D" w:rsidRDefault="00AA345D" w:rsidP="00B1708B">
      <w:pPr>
        <w:rPr>
          <w:b/>
          <w:bCs/>
        </w:rPr>
      </w:pPr>
    </w:p>
    <w:p w14:paraId="48796EB9" w14:textId="77777777" w:rsidR="00B1708B" w:rsidRDefault="00B1708B" w:rsidP="00B1708B">
      <w:pPr>
        <w:rPr>
          <w:b/>
          <w:bCs/>
        </w:rPr>
      </w:pPr>
    </w:p>
    <w:p w14:paraId="0F1E1A5D" w14:textId="36400CBB" w:rsidR="00A13802" w:rsidRDefault="00A13802" w:rsidP="00A13802">
      <w:pPr>
        <w:rPr>
          <w:b/>
          <w:bCs/>
        </w:rPr>
      </w:pPr>
      <w:r>
        <w:rPr>
          <w:b/>
          <w:bCs/>
        </w:rPr>
        <w:t xml:space="preserve">Proposal </w:t>
      </w:r>
      <w:r w:rsidR="00630035">
        <w:rPr>
          <w:b/>
          <w:bCs/>
        </w:rPr>
        <w:t>1</w:t>
      </w:r>
      <w:r>
        <w:rPr>
          <w:b/>
          <w:bCs/>
        </w:rPr>
        <w:t>: RLC UM provides a best effort solution in Rel-17 which may not meet the QoS requirements in all cases</w:t>
      </w:r>
      <w:r w:rsidR="00EC03CD">
        <w:rPr>
          <w:b/>
          <w:bCs/>
        </w:rPr>
        <w:t xml:space="preserve"> even when HARQ retransmissions are enabled.</w:t>
      </w:r>
    </w:p>
    <w:p w14:paraId="4EB82077" w14:textId="34D7F96D" w:rsidR="002C16D2" w:rsidRDefault="002C16D2" w:rsidP="00A13802">
      <w:pPr>
        <w:rPr>
          <w:b/>
          <w:bCs/>
        </w:rPr>
      </w:pPr>
    </w:p>
    <w:p w14:paraId="3AB0A367" w14:textId="5B12BCD7" w:rsidR="00D209DD" w:rsidRPr="00D209DD" w:rsidRDefault="002C16D2" w:rsidP="00D209DD">
      <w:pPr>
        <w:rPr>
          <w:b/>
          <w:bCs/>
        </w:rPr>
      </w:pPr>
      <w:r w:rsidRPr="00D209DD">
        <w:rPr>
          <w:b/>
          <w:bCs/>
        </w:rPr>
        <w:t>Proposal 2: RAN2 to discuss how to support RLC AM in Rel-17.</w:t>
      </w:r>
    </w:p>
    <w:p w14:paraId="65637C03" w14:textId="16821E49" w:rsidR="00D209DD" w:rsidRPr="009D7CBB" w:rsidRDefault="00D209DD" w:rsidP="009D7CBB">
      <w:pPr>
        <w:pStyle w:val="ListParagraph"/>
        <w:numPr>
          <w:ilvl w:val="0"/>
          <w:numId w:val="38"/>
        </w:numPr>
        <w:rPr>
          <w:b/>
          <w:bCs/>
        </w:rPr>
      </w:pPr>
      <w:r w:rsidRPr="009D7CBB">
        <w:rPr>
          <w:rFonts w:ascii="Times New Roman" w:hAnsi="Times New Roman"/>
          <w:b/>
          <w:bCs/>
          <w:sz w:val="20"/>
          <w:szCs w:val="20"/>
        </w:rPr>
        <w:t xml:space="preserve">RLC RTT value to be used in L2 buffer </w:t>
      </w:r>
      <w:r>
        <w:rPr>
          <w:rFonts w:ascii="Times New Roman" w:hAnsi="Times New Roman"/>
          <w:b/>
          <w:bCs/>
          <w:sz w:val="20"/>
          <w:szCs w:val="20"/>
        </w:rPr>
        <w:t xml:space="preserve">requirement </w:t>
      </w:r>
      <w:r w:rsidRPr="009D7CBB">
        <w:rPr>
          <w:rFonts w:ascii="Times New Roman" w:hAnsi="Times New Roman"/>
          <w:b/>
          <w:bCs/>
          <w:sz w:val="20"/>
          <w:szCs w:val="20"/>
        </w:rPr>
        <w:t>calculations.</w:t>
      </w:r>
    </w:p>
    <w:p w14:paraId="6ECA64F6" w14:textId="6C3CF8C9" w:rsidR="00D209DD" w:rsidRDefault="002C16D2" w:rsidP="00E65B62">
      <w:pPr>
        <w:pStyle w:val="ListParagraph"/>
        <w:numPr>
          <w:ilvl w:val="0"/>
          <w:numId w:val="38"/>
        </w:numPr>
        <w:rPr>
          <w:rFonts w:ascii="Times New Roman" w:hAnsi="Times New Roman"/>
          <w:b/>
          <w:bCs/>
          <w:sz w:val="20"/>
          <w:szCs w:val="20"/>
        </w:rPr>
      </w:pPr>
      <w:r w:rsidRPr="009D7CBB">
        <w:rPr>
          <w:rFonts w:ascii="Times New Roman" w:hAnsi="Times New Roman"/>
          <w:b/>
          <w:bCs/>
          <w:sz w:val="20"/>
          <w:szCs w:val="20"/>
        </w:rPr>
        <w:t xml:space="preserve">Whether </w:t>
      </w:r>
      <w:r w:rsidR="00D209DD" w:rsidRPr="009D7CBB">
        <w:rPr>
          <w:rFonts w:ascii="Times New Roman" w:hAnsi="Times New Roman"/>
          <w:b/>
          <w:bCs/>
          <w:sz w:val="20"/>
          <w:szCs w:val="20"/>
        </w:rPr>
        <w:t>data rate limitation needs to be specified.</w:t>
      </w:r>
    </w:p>
    <w:p w14:paraId="350869FD" w14:textId="39C42D9A" w:rsidR="00D209DD" w:rsidRPr="009D7CBB" w:rsidRDefault="00D209DD" w:rsidP="00E65B62">
      <w:pPr>
        <w:pStyle w:val="ListParagraph"/>
        <w:numPr>
          <w:ilvl w:val="0"/>
          <w:numId w:val="38"/>
        </w:numPr>
        <w:rPr>
          <w:rFonts w:ascii="Times New Roman" w:hAnsi="Times New Roman"/>
          <w:b/>
          <w:bCs/>
          <w:sz w:val="20"/>
          <w:szCs w:val="20"/>
        </w:rPr>
      </w:pPr>
      <w:r w:rsidRPr="009D7CBB">
        <w:rPr>
          <w:rFonts w:ascii="Times New Roman" w:hAnsi="Times New Roman"/>
          <w:b/>
          <w:bCs/>
          <w:sz w:val="20"/>
          <w:szCs w:val="20"/>
        </w:rPr>
        <w:t xml:space="preserve">How to minimise protocol stalling </w:t>
      </w:r>
      <w:r w:rsidR="00E65B62">
        <w:rPr>
          <w:rFonts w:ascii="Times New Roman" w:hAnsi="Times New Roman"/>
          <w:b/>
          <w:bCs/>
          <w:sz w:val="20"/>
          <w:szCs w:val="20"/>
        </w:rPr>
        <w:t>due to un</w:t>
      </w:r>
      <w:r w:rsidRPr="009D7CBB">
        <w:rPr>
          <w:rFonts w:ascii="Times New Roman" w:hAnsi="Times New Roman"/>
          <w:b/>
          <w:bCs/>
          <w:sz w:val="20"/>
          <w:szCs w:val="20"/>
        </w:rPr>
        <w:t>reliable feedback.</w:t>
      </w:r>
    </w:p>
    <w:p w14:paraId="0F3C3D9B" w14:textId="79C1D229" w:rsidR="00D209DD" w:rsidRPr="009D7CBB" w:rsidRDefault="00D209DD" w:rsidP="009D7CBB">
      <w:pPr>
        <w:pStyle w:val="ListParagraph"/>
        <w:numPr>
          <w:ilvl w:val="0"/>
          <w:numId w:val="38"/>
        </w:numPr>
        <w:rPr>
          <w:b/>
          <w:bCs/>
        </w:rPr>
      </w:pPr>
      <w:r w:rsidRPr="009D7CBB">
        <w:rPr>
          <w:rFonts w:ascii="Times New Roman" w:hAnsi="Times New Roman"/>
          <w:b/>
          <w:bCs/>
          <w:sz w:val="20"/>
          <w:szCs w:val="20"/>
        </w:rPr>
        <w:t>Whether RLC AM can meet the QoS requirements.</w:t>
      </w:r>
    </w:p>
    <w:p w14:paraId="5C888BC9" w14:textId="7B0598A6" w:rsidR="002C16D2" w:rsidRDefault="002C16D2" w:rsidP="009D7CBB">
      <w:pPr>
        <w:pStyle w:val="ListParagraph"/>
      </w:pPr>
    </w:p>
    <w:p w14:paraId="20BE08B3" w14:textId="77777777" w:rsidR="00D209DD" w:rsidRPr="00D209DD" w:rsidRDefault="00D209DD" w:rsidP="009D7CBB">
      <w:pPr>
        <w:pStyle w:val="ListParagraph"/>
        <w:ind w:left="2055"/>
        <w:rPr>
          <w:b/>
          <w:bCs/>
        </w:rPr>
      </w:pPr>
    </w:p>
    <w:p w14:paraId="5A5B22E9" w14:textId="77777777" w:rsidR="00487DF4" w:rsidRPr="00B1708B" w:rsidRDefault="00487DF4" w:rsidP="00F169FC">
      <w:pPr>
        <w:jc w:val="both"/>
        <w:rPr>
          <w:lang w:eastAsia="zh-CN"/>
        </w:rPr>
      </w:pPr>
    </w:p>
    <w:p w14:paraId="5CF8A4B5" w14:textId="6050227E" w:rsidR="00033C94" w:rsidRDefault="000A5764" w:rsidP="008D00F0">
      <w:pPr>
        <w:pStyle w:val="Heading1"/>
        <w:pBdr>
          <w:top w:val="single" w:sz="12" w:space="5" w:color="auto"/>
        </w:pBdr>
        <w:spacing w:after="160" w:line="22" w:lineRule="atLeast"/>
        <w:rPr>
          <w:rFonts w:cs="Arial"/>
        </w:rPr>
      </w:pPr>
      <w:r w:rsidRPr="008645A0">
        <w:rPr>
          <w:rFonts w:cs="Arial"/>
        </w:rPr>
        <w:t>References</w:t>
      </w:r>
    </w:p>
    <w:p w14:paraId="7EBCF48E" w14:textId="77777777" w:rsidR="00E72483" w:rsidRPr="00E72483" w:rsidRDefault="00060066" w:rsidP="0070062D">
      <w:pPr>
        <w:pStyle w:val="Reference"/>
        <w:numPr>
          <w:ilvl w:val="0"/>
          <w:numId w:val="27"/>
        </w:numPr>
        <w:overflowPunct w:val="0"/>
        <w:autoSpaceDE w:val="0"/>
        <w:autoSpaceDN w:val="0"/>
        <w:adjustRightInd w:val="0"/>
        <w:spacing w:after="120" w:line="256" w:lineRule="auto"/>
        <w:jc w:val="both"/>
        <w:textAlignment w:val="baseline"/>
        <w:rPr>
          <w:rFonts w:eastAsia="Times New Roman"/>
        </w:rPr>
      </w:pPr>
      <w:r w:rsidRPr="00E72483">
        <w:rPr>
          <w:rFonts w:eastAsia="Arial Unicode MS"/>
        </w:rPr>
        <w:t>Chairman’s Notes, 3GPP WG</w:t>
      </w:r>
      <w:r w:rsidR="002E599D" w:rsidRPr="00E72483">
        <w:rPr>
          <w:rFonts w:eastAsia="Arial Unicode MS"/>
        </w:rPr>
        <w:t>2</w:t>
      </w:r>
      <w:r w:rsidRPr="00E72483">
        <w:rPr>
          <w:rFonts w:eastAsia="Arial Unicode MS"/>
        </w:rPr>
        <w:t xml:space="preserve"> #1</w:t>
      </w:r>
      <w:r w:rsidR="002E599D" w:rsidRPr="00E72483">
        <w:rPr>
          <w:rFonts w:eastAsia="Arial Unicode MS"/>
        </w:rPr>
        <w:t>1</w:t>
      </w:r>
      <w:r w:rsidRPr="00E72483">
        <w:rPr>
          <w:rFonts w:eastAsia="Arial Unicode MS"/>
        </w:rPr>
        <w:t>5-e</w:t>
      </w:r>
      <w:bookmarkStart w:id="7" w:name="_Ref71560052"/>
    </w:p>
    <w:p w14:paraId="2D18048A" w14:textId="10F76A7D" w:rsidR="00342BF8" w:rsidRPr="00E72483" w:rsidRDefault="00E72483" w:rsidP="0070062D">
      <w:pPr>
        <w:pStyle w:val="Reference"/>
        <w:numPr>
          <w:ilvl w:val="0"/>
          <w:numId w:val="27"/>
        </w:numPr>
        <w:overflowPunct w:val="0"/>
        <w:autoSpaceDE w:val="0"/>
        <w:autoSpaceDN w:val="0"/>
        <w:adjustRightInd w:val="0"/>
        <w:spacing w:after="120" w:line="256" w:lineRule="auto"/>
        <w:jc w:val="both"/>
        <w:textAlignment w:val="baseline"/>
        <w:rPr>
          <w:rFonts w:eastAsia="Times New Roman"/>
        </w:rPr>
      </w:pPr>
      <w:r>
        <w:t>TS 23.501, “System architecture for the 5G system (5GS)”, Release 17, V17.0.0, March 2021,</w:t>
      </w:r>
      <w:bookmarkEnd w:id="7"/>
      <w:r>
        <w:t xml:space="preserve"> </w:t>
      </w:r>
    </w:p>
    <w:p w14:paraId="11B730C8" w14:textId="67A69F0F" w:rsidR="00E72483" w:rsidRDefault="006341D6" w:rsidP="00E72483">
      <w:pPr>
        <w:pStyle w:val="Reference"/>
        <w:numPr>
          <w:ilvl w:val="0"/>
          <w:numId w:val="27"/>
        </w:numPr>
        <w:autoSpaceDN w:val="0"/>
        <w:spacing w:after="120" w:line="256" w:lineRule="auto"/>
        <w:jc w:val="both"/>
        <w:rPr>
          <w:rFonts w:eastAsia="Times New Roman"/>
        </w:rPr>
      </w:pPr>
      <w:r>
        <w:rPr>
          <w:rFonts w:eastAsia="Times New Roman"/>
        </w:rPr>
        <w:lastRenderedPageBreak/>
        <w:t>R2-2</w:t>
      </w:r>
      <w:r w:rsidR="008A5C1B">
        <w:rPr>
          <w:rFonts w:eastAsia="Times New Roman"/>
        </w:rPr>
        <w:t>108451, “</w:t>
      </w:r>
      <w:r w:rsidR="009D43BB">
        <w:rPr>
          <w:rFonts w:eastAsia="Times New Roman"/>
        </w:rPr>
        <w:t>On RLC and PDCP for NTNs</w:t>
      </w:r>
      <w:r w:rsidR="008A5C1B">
        <w:rPr>
          <w:rFonts w:eastAsia="Times New Roman"/>
        </w:rPr>
        <w:t>”</w:t>
      </w:r>
      <w:r w:rsidR="00E436A3">
        <w:rPr>
          <w:rFonts w:eastAsia="Times New Roman"/>
        </w:rPr>
        <w:t>, Ericsson</w:t>
      </w:r>
    </w:p>
    <w:p w14:paraId="7E30E13B" w14:textId="60F10736" w:rsidR="002B6E2D" w:rsidRPr="009D7CBB" w:rsidRDefault="00866CAC" w:rsidP="00E72483">
      <w:pPr>
        <w:pStyle w:val="Reference"/>
        <w:numPr>
          <w:ilvl w:val="0"/>
          <w:numId w:val="27"/>
        </w:numPr>
        <w:autoSpaceDN w:val="0"/>
        <w:spacing w:after="120" w:line="256" w:lineRule="auto"/>
        <w:jc w:val="both"/>
        <w:rPr>
          <w:rStyle w:val="Hyperlink"/>
          <w:rFonts w:eastAsia="Times New Roman"/>
          <w:color w:val="auto"/>
          <w:u w:val="none"/>
        </w:rPr>
      </w:pPr>
      <w:bookmarkStart w:id="8" w:name="_Ref85702360"/>
      <w:r w:rsidRPr="00866CAC">
        <w:t>R2-2106533</w:t>
      </w:r>
      <w:r>
        <w:rPr>
          <w:rStyle w:val="Hyperlink"/>
        </w:rPr>
        <w:t>, “</w:t>
      </w:r>
      <w:r w:rsidRPr="00866CAC">
        <w:rPr>
          <w:rStyle w:val="Hyperlink"/>
        </w:rPr>
        <w:t>Reply LS on PDB for new 5QI</w:t>
      </w:r>
      <w:r>
        <w:rPr>
          <w:rStyle w:val="Hyperlink"/>
        </w:rPr>
        <w:t>”, RAN2</w:t>
      </w:r>
      <w:bookmarkEnd w:id="8"/>
    </w:p>
    <w:p w14:paraId="19AE7C62" w14:textId="1A4D755C" w:rsidR="00D86ED4" w:rsidRPr="00E72483" w:rsidRDefault="0033158D" w:rsidP="00E72483">
      <w:pPr>
        <w:pStyle w:val="Reference"/>
        <w:numPr>
          <w:ilvl w:val="0"/>
          <w:numId w:val="27"/>
        </w:numPr>
        <w:autoSpaceDN w:val="0"/>
        <w:spacing w:after="120" w:line="256" w:lineRule="auto"/>
        <w:jc w:val="both"/>
        <w:rPr>
          <w:rFonts w:eastAsia="Times New Roman"/>
        </w:rPr>
      </w:pPr>
      <w:bookmarkStart w:id="9" w:name="_Ref85727112"/>
      <w:r>
        <w:t>TS 38.306, “</w:t>
      </w:r>
      <w:r w:rsidRPr="0033158D">
        <w:t>User Equipment (UE) radio access capabilities</w:t>
      </w:r>
      <w:r>
        <w:t>”</w:t>
      </w:r>
      <w:bookmarkEnd w:id="9"/>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E215D" w14:textId="77777777" w:rsidR="0004396F" w:rsidRDefault="0004396F">
      <w:r>
        <w:separator/>
      </w:r>
    </w:p>
  </w:endnote>
  <w:endnote w:type="continuationSeparator" w:id="0">
    <w:p w14:paraId="7B52C212" w14:textId="77777777" w:rsidR="0004396F" w:rsidRDefault="0004396F">
      <w:r>
        <w:continuationSeparator/>
      </w:r>
    </w:p>
  </w:endnote>
  <w:endnote w:type="continuationNotice" w:id="1">
    <w:p w14:paraId="6EB40FD2" w14:textId="77777777" w:rsidR="0004396F" w:rsidRDefault="00043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BatangChe"/>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CC10" w14:textId="77777777" w:rsidR="0004396F" w:rsidRDefault="0004396F">
      <w:r>
        <w:separator/>
      </w:r>
    </w:p>
  </w:footnote>
  <w:footnote w:type="continuationSeparator" w:id="0">
    <w:p w14:paraId="5170D7C3" w14:textId="77777777" w:rsidR="0004396F" w:rsidRDefault="0004396F">
      <w:r>
        <w:continuationSeparator/>
      </w:r>
    </w:p>
  </w:footnote>
  <w:footnote w:type="continuationNotice" w:id="1">
    <w:p w14:paraId="650FB41C" w14:textId="77777777" w:rsidR="0004396F" w:rsidRDefault="000439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B90A1A"/>
    <w:multiLevelType w:val="hybridMultilevel"/>
    <w:tmpl w:val="54C2FB5A"/>
    <w:lvl w:ilvl="0" w:tplc="EDDCA684">
      <w:numFmt w:val="bullet"/>
      <w:lvlText w:val="-"/>
      <w:lvlJc w:val="left"/>
      <w:pPr>
        <w:ind w:left="2055"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1342B"/>
    <w:multiLevelType w:val="hybridMultilevel"/>
    <w:tmpl w:val="434C3D14"/>
    <w:lvl w:ilvl="0" w:tplc="A3A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59C78F7"/>
    <w:multiLevelType w:val="hybridMultilevel"/>
    <w:tmpl w:val="9D5A2DFE"/>
    <w:lvl w:ilvl="0" w:tplc="EDDCA684">
      <w:numFmt w:val="bullet"/>
      <w:lvlText w:val="-"/>
      <w:lvlJc w:val="left"/>
      <w:pPr>
        <w:ind w:left="2055" w:hanging="360"/>
      </w:pPr>
      <w:rPr>
        <w:rFonts w:ascii="Times New Roman" w:eastAsiaTheme="minorHAnsi" w:hAnsi="Times New Roman" w:cs="Times New Roman"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29" w15:restartNumberingAfterBreak="0">
    <w:nsid w:val="57CF63CE"/>
    <w:multiLevelType w:val="hybridMultilevel"/>
    <w:tmpl w:val="119CDAA4"/>
    <w:lvl w:ilvl="0" w:tplc="631450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51114EA"/>
    <w:multiLevelType w:val="hybridMultilevel"/>
    <w:tmpl w:val="74208D1C"/>
    <w:lvl w:ilvl="0" w:tplc="93DCD03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C4C90"/>
    <w:multiLevelType w:val="hybridMultilevel"/>
    <w:tmpl w:val="DCEE3B5C"/>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5"/>
  </w:num>
  <w:num w:numId="4">
    <w:abstractNumId w:val="17"/>
  </w:num>
  <w:num w:numId="5">
    <w:abstractNumId w:val="11"/>
  </w:num>
  <w:num w:numId="6">
    <w:abstractNumId w:val="18"/>
  </w:num>
  <w:num w:numId="7">
    <w:abstractNumId w:val="30"/>
  </w:num>
  <w:num w:numId="8">
    <w:abstractNumId w:val="13"/>
  </w:num>
  <w:num w:numId="9">
    <w:abstractNumId w:val="37"/>
  </w:num>
  <w:num w:numId="10">
    <w:abstractNumId w:val="14"/>
    <w:lvlOverride w:ilvl="0">
      <w:startOverride w:val="1"/>
    </w:lvlOverride>
  </w:num>
  <w:num w:numId="11">
    <w:abstractNumId w:val="22"/>
  </w:num>
  <w:num w:numId="12">
    <w:abstractNumId w:val="12"/>
  </w:num>
  <w:num w:numId="13">
    <w:abstractNumId w:val="25"/>
  </w:num>
  <w:num w:numId="14">
    <w:abstractNumId w:val="19"/>
  </w:num>
  <w:num w:numId="15">
    <w:abstractNumId w:val="2"/>
  </w:num>
  <w:num w:numId="16">
    <w:abstractNumId w:val="3"/>
  </w:num>
  <w:num w:numId="17">
    <w:abstractNumId w:val="7"/>
  </w:num>
  <w:num w:numId="18">
    <w:abstractNumId w:val="10"/>
  </w:num>
  <w:num w:numId="19">
    <w:abstractNumId w:val="35"/>
  </w:num>
  <w:num w:numId="20">
    <w:abstractNumId w:val="8"/>
  </w:num>
  <w:num w:numId="21">
    <w:abstractNumId w:val="6"/>
  </w:num>
  <w:num w:numId="22">
    <w:abstractNumId w:val="26"/>
  </w:num>
  <w:num w:numId="23">
    <w:abstractNumId w:val="0"/>
  </w:num>
  <w:num w:numId="24">
    <w:abstractNumId w:val="27"/>
  </w:num>
  <w:num w:numId="25">
    <w:abstractNumId w:val="34"/>
  </w:num>
  <w:num w:numId="26">
    <w:abstractNumId w:val="33"/>
  </w:num>
  <w:num w:numId="27">
    <w:abstractNumId w:val="4"/>
  </w:num>
  <w:num w:numId="28">
    <w:abstractNumId w:val="20"/>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4"/>
  </w:num>
  <w:num w:numId="38">
    <w:abstractNumId w:val="9"/>
  </w:num>
  <w:num w:numId="39">
    <w:abstractNumId w:val="5"/>
  </w:num>
  <w:num w:numId="4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E07"/>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05B3"/>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96F"/>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180D"/>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D36"/>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2532"/>
    <w:rsid w:val="00082D7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0DE"/>
    <w:rsid w:val="000A447B"/>
    <w:rsid w:val="000A478A"/>
    <w:rsid w:val="000A5329"/>
    <w:rsid w:val="000A5679"/>
    <w:rsid w:val="000A56F2"/>
    <w:rsid w:val="000A5764"/>
    <w:rsid w:val="000A6F93"/>
    <w:rsid w:val="000A7DC3"/>
    <w:rsid w:val="000B0223"/>
    <w:rsid w:val="000B02A2"/>
    <w:rsid w:val="000B03E9"/>
    <w:rsid w:val="000B0640"/>
    <w:rsid w:val="000B0A01"/>
    <w:rsid w:val="000B0FF8"/>
    <w:rsid w:val="000B1EDE"/>
    <w:rsid w:val="000B2012"/>
    <w:rsid w:val="000B2016"/>
    <w:rsid w:val="000B2179"/>
    <w:rsid w:val="000B245B"/>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3F1D"/>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77B"/>
    <w:rsid w:val="00132FD0"/>
    <w:rsid w:val="001330B8"/>
    <w:rsid w:val="0013399F"/>
    <w:rsid w:val="001339BD"/>
    <w:rsid w:val="00133F3B"/>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66"/>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0DF2"/>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7FA"/>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4DF"/>
    <w:rsid w:val="002276E2"/>
    <w:rsid w:val="00227D97"/>
    <w:rsid w:val="00230765"/>
    <w:rsid w:val="00230BDB"/>
    <w:rsid w:val="00231470"/>
    <w:rsid w:val="0023156D"/>
    <w:rsid w:val="002318D8"/>
    <w:rsid w:val="00231941"/>
    <w:rsid w:val="002319E4"/>
    <w:rsid w:val="00231B3F"/>
    <w:rsid w:val="002320DA"/>
    <w:rsid w:val="00232491"/>
    <w:rsid w:val="00232AF4"/>
    <w:rsid w:val="00233E89"/>
    <w:rsid w:val="00233FA8"/>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3DE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53C"/>
    <w:rsid w:val="00274620"/>
    <w:rsid w:val="00274BB8"/>
    <w:rsid w:val="00274C41"/>
    <w:rsid w:val="00274DFF"/>
    <w:rsid w:val="00276081"/>
    <w:rsid w:val="002765DD"/>
    <w:rsid w:val="00276B67"/>
    <w:rsid w:val="0027708D"/>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1BF"/>
    <w:rsid w:val="0029777D"/>
    <w:rsid w:val="002A055E"/>
    <w:rsid w:val="002A1733"/>
    <w:rsid w:val="002A1D4E"/>
    <w:rsid w:val="002A1F3F"/>
    <w:rsid w:val="002A2107"/>
    <w:rsid w:val="002A2499"/>
    <w:rsid w:val="002A2869"/>
    <w:rsid w:val="002A2B92"/>
    <w:rsid w:val="002A2E6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20D"/>
    <w:rsid w:val="002B24D6"/>
    <w:rsid w:val="002B2C00"/>
    <w:rsid w:val="002B3A7C"/>
    <w:rsid w:val="002B3B0D"/>
    <w:rsid w:val="002B3FE9"/>
    <w:rsid w:val="002B63FC"/>
    <w:rsid w:val="002B6D00"/>
    <w:rsid w:val="002B6E2D"/>
    <w:rsid w:val="002B6FA2"/>
    <w:rsid w:val="002B74C5"/>
    <w:rsid w:val="002B77BF"/>
    <w:rsid w:val="002C0619"/>
    <w:rsid w:val="002C0976"/>
    <w:rsid w:val="002C0ED2"/>
    <w:rsid w:val="002C1174"/>
    <w:rsid w:val="002C143F"/>
    <w:rsid w:val="002C151A"/>
    <w:rsid w:val="002C16D2"/>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66F"/>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04C"/>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0A3D"/>
    <w:rsid w:val="00301105"/>
    <w:rsid w:val="003018E3"/>
    <w:rsid w:val="00301BDB"/>
    <w:rsid w:val="00301CE6"/>
    <w:rsid w:val="00302569"/>
    <w:rsid w:val="0030256B"/>
    <w:rsid w:val="00302D11"/>
    <w:rsid w:val="003038EC"/>
    <w:rsid w:val="00303E77"/>
    <w:rsid w:val="003045D2"/>
    <w:rsid w:val="0030499B"/>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082"/>
    <w:rsid w:val="003273A2"/>
    <w:rsid w:val="00330D80"/>
    <w:rsid w:val="00330F99"/>
    <w:rsid w:val="0033158D"/>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2BF8"/>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AC4"/>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0A"/>
    <w:rsid w:val="003B055B"/>
    <w:rsid w:val="003B0669"/>
    <w:rsid w:val="003B06E2"/>
    <w:rsid w:val="003B0DC8"/>
    <w:rsid w:val="003B13FE"/>
    <w:rsid w:val="003B159C"/>
    <w:rsid w:val="003B172F"/>
    <w:rsid w:val="003B1742"/>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C7CDB"/>
    <w:rsid w:val="003D109F"/>
    <w:rsid w:val="003D2478"/>
    <w:rsid w:val="003D2FDA"/>
    <w:rsid w:val="003D31F5"/>
    <w:rsid w:val="003D3577"/>
    <w:rsid w:val="003D40B7"/>
    <w:rsid w:val="003D41C3"/>
    <w:rsid w:val="003D4615"/>
    <w:rsid w:val="003D4835"/>
    <w:rsid w:val="003D54EF"/>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685"/>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1FF7"/>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4E6"/>
    <w:rsid w:val="0043787B"/>
    <w:rsid w:val="00437DB4"/>
    <w:rsid w:val="004407C2"/>
    <w:rsid w:val="00440C67"/>
    <w:rsid w:val="004410B9"/>
    <w:rsid w:val="00441829"/>
    <w:rsid w:val="00441A92"/>
    <w:rsid w:val="00442587"/>
    <w:rsid w:val="004427DC"/>
    <w:rsid w:val="00442A5F"/>
    <w:rsid w:val="00442F11"/>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87DF4"/>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4F7E5B"/>
    <w:rsid w:val="005002F9"/>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2D8"/>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2AFD"/>
    <w:rsid w:val="005338DC"/>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0C"/>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D34"/>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5FBB"/>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2EC3"/>
    <w:rsid w:val="00583265"/>
    <w:rsid w:val="00583F52"/>
    <w:rsid w:val="00583F8C"/>
    <w:rsid w:val="005853BE"/>
    <w:rsid w:val="00585612"/>
    <w:rsid w:val="00585C6A"/>
    <w:rsid w:val="00586023"/>
    <w:rsid w:val="0058638E"/>
    <w:rsid w:val="00586451"/>
    <w:rsid w:val="00586CC9"/>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98B"/>
    <w:rsid w:val="00595D45"/>
    <w:rsid w:val="00595D84"/>
    <w:rsid w:val="00595DCA"/>
    <w:rsid w:val="00595F77"/>
    <w:rsid w:val="00596106"/>
    <w:rsid w:val="00596121"/>
    <w:rsid w:val="00596800"/>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8F1"/>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5EE"/>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246"/>
    <w:rsid w:val="00601F2D"/>
    <w:rsid w:val="0060200F"/>
    <w:rsid w:val="0060251F"/>
    <w:rsid w:val="006027B2"/>
    <w:rsid w:val="0060283C"/>
    <w:rsid w:val="00602EF6"/>
    <w:rsid w:val="00603A84"/>
    <w:rsid w:val="006040D6"/>
    <w:rsid w:val="00604267"/>
    <w:rsid w:val="00604F14"/>
    <w:rsid w:val="00605289"/>
    <w:rsid w:val="00605346"/>
    <w:rsid w:val="006059C5"/>
    <w:rsid w:val="00605F32"/>
    <w:rsid w:val="00606ECD"/>
    <w:rsid w:val="006074C1"/>
    <w:rsid w:val="0060764F"/>
    <w:rsid w:val="0060790D"/>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2E7"/>
    <w:rsid w:val="00617498"/>
    <w:rsid w:val="00620B97"/>
    <w:rsid w:val="00621662"/>
    <w:rsid w:val="00621751"/>
    <w:rsid w:val="0062176D"/>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035"/>
    <w:rsid w:val="006305E7"/>
    <w:rsid w:val="00630D0D"/>
    <w:rsid w:val="006311B3"/>
    <w:rsid w:val="00631957"/>
    <w:rsid w:val="00631AA5"/>
    <w:rsid w:val="00632043"/>
    <w:rsid w:val="0063284C"/>
    <w:rsid w:val="00632BD0"/>
    <w:rsid w:val="00633297"/>
    <w:rsid w:val="0063360F"/>
    <w:rsid w:val="00633697"/>
    <w:rsid w:val="00633EC0"/>
    <w:rsid w:val="006341D6"/>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1E5"/>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E83"/>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3FE5"/>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455B"/>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1231"/>
    <w:rsid w:val="0083207E"/>
    <w:rsid w:val="008326C1"/>
    <w:rsid w:val="008328DA"/>
    <w:rsid w:val="0083391C"/>
    <w:rsid w:val="00833938"/>
    <w:rsid w:val="00834C82"/>
    <w:rsid w:val="0083565C"/>
    <w:rsid w:val="00835837"/>
    <w:rsid w:val="00836566"/>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CAC"/>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C1B"/>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A39"/>
    <w:rsid w:val="008C4BAA"/>
    <w:rsid w:val="008C4D22"/>
    <w:rsid w:val="008C5563"/>
    <w:rsid w:val="008C636D"/>
    <w:rsid w:val="008C6AE8"/>
    <w:rsid w:val="008C6AEA"/>
    <w:rsid w:val="008C7573"/>
    <w:rsid w:val="008C7D4E"/>
    <w:rsid w:val="008C7F2C"/>
    <w:rsid w:val="008C7F46"/>
    <w:rsid w:val="008D00F0"/>
    <w:rsid w:val="008D0A04"/>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A15"/>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3FB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318"/>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5AA"/>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7C8"/>
    <w:rsid w:val="009D38DC"/>
    <w:rsid w:val="009D3FEA"/>
    <w:rsid w:val="009D43BB"/>
    <w:rsid w:val="009D492B"/>
    <w:rsid w:val="009D4D49"/>
    <w:rsid w:val="009D4F5A"/>
    <w:rsid w:val="009D4FF0"/>
    <w:rsid w:val="009D5262"/>
    <w:rsid w:val="009D5BB6"/>
    <w:rsid w:val="009D62ED"/>
    <w:rsid w:val="009D67C7"/>
    <w:rsid w:val="009D6C0B"/>
    <w:rsid w:val="009D703C"/>
    <w:rsid w:val="009D718F"/>
    <w:rsid w:val="009D7788"/>
    <w:rsid w:val="009D7CBB"/>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5DA"/>
    <w:rsid w:val="009E47A3"/>
    <w:rsid w:val="009E5474"/>
    <w:rsid w:val="009E5D88"/>
    <w:rsid w:val="009E602D"/>
    <w:rsid w:val="009E642F"/>
    <w:rsid w:val="009E64E4"/>
    <w:rsid w:val="009E6A70"/>
    <w:rsid w:val="009E6AD5"/>
    <w:rsid w:val="009E7AF7"/>
    <w:rsid w:val="009E7CEA"/>
    <w:rsid w:val="009F0211"/>
    <w:rsid w:val="009F0370"/>
    <w:rsid w:val="009F08F3"/>
    <w:rsid w:val="009F09EF"/>
    <w:rsid w:val="009F0A74"/>
    <w:rsid w:val="009F13B8"/>
    <w:rsid w:val="009F1A8F"/>
    <w:rsid w:val="009F1D5F"/>
    <w:rsid w:val="009F2068"/>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80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16"/>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248"/>
    <w:rsid w:val="00A877A9"/>
    <w:rsid w:val="00A87ABC"/>
    <w:rsid w:val="00A87BCC"/>
    <w:rsid w:val="00A91F23"/>
    <w:rsid w:val="00A920C7"/>
    <w:rsid w:val="00A92507"/>
    <w:rsid w:val="00A92879"/>
    <w:rsid w:val="00A92B43"/>
    <w:rsid w:val="00A935D3"/>
    <w:rsid w:val="00A93D59"/>
    <w:rsid w:val="00A94C38"/>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45D"/>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DBD"/>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2C53"/>
    <w:rsid w:val="00AF3219"/>
    <w:rsid w:val="00AF3576"/>
    <w:rsid w:val="00AF42D7"/>
    <w:rsid w:val="00AF46E9"/>
    <w:rsid w:val="00AF474B"/>
    <w:rsid w:val="00AF4AFF"/>
    <w:rsid w:val="00AF530A"/>
    <w:rsid w:val="00AF643F"/>
    <w:rsid w:val="00AF6DA0"/>
    <w:rsid w:val="00AF7286"/>
    <w:rsid w:val="00AF795D"/>
    <w:rsid w:val="00B006FE"/>
    <w:rsid w:val="00B0077E"/>
    <w:rsid w:val="00B007CB"/>
    <w:rsid w:val="00B00A65"/>
    <w:rsid w:val="00B01090"/>
    <w:rsid w:val="00B02AA9"/>
    <w:rsid w:val="00B02D93"/>
    <w:rsid w:val="00B02FA3"/>
    <w:rsid w:val="00B03281"/>
    <w:rsid w:val="00B04F0D"/>
    <w:rsid w:val="00B05084"/>
    <w:rsid w:val="00B05732"/>
    <w:rsid w:val="00B05E15"/>
    <w:rsid w:val="00B0692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08B"/>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3A42"/>
    <w:rsid w:val="00B34838"/>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6539"/>
    <w:rsid w:val="00B466E0"/>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A35"/>
    <w:rsid w:val="00B55F04"/>
    <w:rsid w:val="00B56DEF"/>
    <w:rsid w:val="00B57004"/>
    <w:rsid w:val="00B57291"/>
    <w:rsid w:val="00B575E0"/>
    <w:rsid w:val="00B576B7"/>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4D29"/>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617"/>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18E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A7E72"/>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12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08F"/>
    <w:rsid w:val="00BE7406"/>
    <w:rsid w:val="00BE7478"/>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694C"/>
    <w:rsid w:val="00C17316"/>
    <w:rsid w:val="00C17839"/>
    <w:rsid w:val="00C179CE"/>
    <w:rsid w:val="00C20333"/>
    <w:rsid w:val="00C20F7B"/>
    <w:rsid w:val="00C222C5"/>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4A6"/>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155"/>
    <w:rsid w:val="00C43A6C"/>
    <w:rsid w:val="00C43FCC"/>
    <w:rsid w:val="00C44972"/>
    <w:rsid w:val="00C44F4B"/>
    <w:rsid w:val="00C45739"/>
    <w:rsid w:val="00C45F08"/>
    <w:rsid w:val="00C46B7B"/>
    <w:rsid w:val="00C47188"/>
    <w:rsid w:val="00C47EED"/>
    <w:rsid w:val="00C500B5"/>
    <w:rsid w:val="00C5010D"/>
    <w:rsid w:val="00C504D3"/>
    <w:rsid w:val="00C5097D"/>
    <w:rsid w:val="00C515C8"/>
    <w:rsid w:val="00C51628"/>
    <w:rsid w:val="00C521B4"/>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DA2"/>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2E73"/>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3B3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9D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DC9"/>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A06"/>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4EBA"/>
    <w:rsid w:val="00D55085"/>
    <w:rsid w:val="00D551ED"/>
    <w:rsid w:val="00D55346"/>
    <w:rsid w:val="00D55AD5"/>
    <w:rsid w:val="00D55DC1"/>
    <w:rsid w:val="00D56A04"/>
    <w:rsid w:val="00D57072"/>
    <w:rsid w:val="00D5709F"/>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7D1"/>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6ED4"/>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470"/>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1DDA"/>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36A3"/>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B62"/>
    <w:rsid w:val="00E65C48"/>
    <w:rsid w:val="00E65D80"/>
    <w:rsid w:val="00E65EC5"/>
    <w:rsid w:val="00E66A77"/>
    <w:rsid w:val="00E66A97"/>
    <w:rsid w:val="00E67C51"/>
    <w:rsid w:val="00E67C6C"/>
    <w:rsid w:val="00E67E5D"/>
    <w:rsid w:val="00E703CA"/>
    <w:rsid w:val="00E70E4F"/>
    <w:rsid w:val="00E71515"/>
    <w:rsid w:val="00E71A10"/>
    <w:rsid w:val="00E71B86"/>
    <w:rsid w:val="00E72483"/>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1335"/>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97A1B"/>
    <w:rsid w:val="00EA0829"/>
    <w:rsid w:val="00EA08EA"/>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46D"/>
    <w:rsid w:val="00EA580E"/>
    <w:rsid w:val="00EA5CE2"/>
    <w:rsid w:val="00EA64B0"/>
    <w:rsid w:val="00EA6823"/>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03CD"/>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6B5"/>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3C31"/>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847"/>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457"/>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1B"/>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98E"/>
    <w:rsid w:val="00F55C20"/>
    <w:rsid w:val="00F55D60"/>
    <w:rsid w:val="00F568FB"/>
    <w:rsid w:val="00F570BF"/>
    <w:rsid w:val="00F57485"/>
    <w:rsid w:val="00F57752"/>
    <w:rsid w:val="00F607C5"/>
    <w:rsid w:val="00F60DEA"/>
    <w:rsid w:val="00F61363"/>
    <w:rsid w:val="00F62438"/>
    <w:rsid w:val="00F6302A"/>
    <w:rsid w:val="00F63838"/>
    <w:rsid w:val="00F643D1"/>
    <w:rsid w:val="00F64697"/>
    <w:rsid w:val="00F64C2B"/>
    <w:rsid w:val="00F64DC0"/>
    <w:rsid w:val="00F651BE"/>
    <w:rsid w:val="00F653C6"/>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742"/>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3A78"/>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18"/>
    <w:rsid w:val="00FE5659"/>
    <w:rsid w:val="00FE57B9"/>
    <w:rsid w:val="00FE5E34"/>
    <w:rsid w:val="00FE61D9"/>
    <w:rsid w:val="00FE67E0"/>
    <w:rsid w:val="00FE6B82"/>
    <w:rsid w:val="00FE7336"/>
    <w:rsid w:val="00FE787C"/>
    <w:rsid w:val="00FF07B8"/>
    <w:rsid w:val="00FF0AFB"/>
    <w:rsid w:val="00FF0C83"/>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B38"/>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D03B38"/>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D03B38"/>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D03B38"/>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D03B38"/>
    <w:pPr>
      <w:keepNext/>
      <w:outlineLvl w:val="3"/>
    </w:pPr>
    <w:rPr>
      <w:sz w:val="24"/>
      <w:szCs w:val="28"/>
    </w:rPr>
  </w:style>
  <w:style w:type="paragraph" w:styleId="Heading5">
    <w:name w:val="heading 5"/>
    <w:basedOn w:val="Heading4"/>
    <w:next w:val="Doc-title"/>
    <w:link w:val="Heading5Char"/>
    <w:qFormat/>
    <w:rsid w:val="00D03B38"/>
    <w:pPr>
      <w:outlineLvl w:val="4"/>
    </w:pPr>
    <w:rPr>
      <w:rFonts w:eastAsia="Times New Roman" w:cs="Times New Roman"/>
      <w:iCs/>
      <w:sz w:val="22"/>
      <w:szCs w:val="26"/>
    </w:rPr>
  </w:style>
  <w:style w:type="paragraph" w:styleId="Heading6">
    <w:name w:val="heading 6"/>
    <w:basedOn w:val="Normal"/>
    <w:next w:val="Doc-title"/>
    <w:link w:val="Heading6Char"/>
    <w:qFormat/>
    <w:rsid w:val="00D03B38"/>
    <w:pPr>
      <w:spacing w:before="240" w:after="60"/>
      <w:outlineLvl w:val="5"/>
    </w:pPr>
    <w:rPr>
      <w:b/>
      <w:bCs/>
      <w:sz w:val="22"/>
      <w:szCs w:val="22"/>
    </w:rPr>
  </w:style>
  <w:style w:type="paragraph" w:styleId="Heading7">
    <w:name w:val="heading 7"/>
    <w:basedOn w:val="Normal"/>
    <w:next w:val="Normal"/>
    <w:link w:val="Heading7Char"/>
    <w:unhideWhenUsed/>
    <w:qFormat/>
    <w:rsid w:val="00D03B38"/>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D03B38"/>
    <w:pPr>
      <w:keepNext/>
      <w:spacing w:before="240" w:after="60"/>
      <w:outlineLvl w:val="8"/>
    </w:pPr>
    <w:rPr>
      <w:rFonts w:cs="Arial"/>
      <w:b/>
      <w:szCs w:val="22"/>
    </w:rPr>
  </w:style>
  <w:style w:type="character" w:default="1" w:styleId="DefaultParagraphFont">
    <w:name w:val="Default Paragraph Font"/>
    <w:uiPriority w:val="1"/>
    <w:semiHidden/>
    <w:unhideWhenUsed/>
    <w:rsid w:val="00D03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B38"/>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D03B38"/>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D03B38"/>
    <w:pPr>
      <w:numPr>
        <w:numId w:val="25"/>
      </w:numPr>
    </w:pPr>
  </w:style>
  <w:style w:type="paragraph" w:styleId="TOC2">
    <w:name w:val="toc 2"/>
    <w:basedOn w:val="Normal"/>
    <w:next w:val="Normal"/>
    <w:autoRedefine/>
    <w:uiPriority w:val="39"/>
    <w:rsid w:val="00D03B38"/>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D03B38"/>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D03B38"/>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3B38"/>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D03B38"/>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D03B38"/>
    <w:pPr>
      <w:ind w:left="566" w:hanging="283"/>
      <w:contextualSpacing/>
    </w:pPr>
  </w:style>
  <w:style w:type="paragraph" w:styleId="List3">
    <w:name w:val="List 3"/>
    <w:basedOn w:val="Normal"/>
    <w:rsid w:val="00D03B38"/>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D03B38"/>
    <w:pPr>
      <w:tabs>
        <w:tab w:val="center" w:pos="4153"/>
        <w:tab w:val="right" w:pos="8306"/>
      </w:tabs>
    </w:pPr>
    <w:rPr>
      <w:lang w:val="x-none" w:eastAsia="x-none"/>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link w:val="BalloonTextChar"/>
    <w:semiHidden/>
    <w:rsid w:val="00D03B38"/>
    <w:rPr>
      <w:rFonts w:ascii="Tahoma" w:hAnsi="Tahoma" w:cs="Tahoma"/>
      <w:sz w:val="16"/>
      <w:szCs w:val="16"/>
    </w:rPr>
  </w:style>
  <w:style w:type="character" w:styleId="PageNumber">
    <w:name w:val="page number"/>
    <w:basedOn w:val="DefaultParagraphFont"/>
    <w:rsid w:val="00D03B38"/>
  </w:style>
  <w:style w:type="paragraph" w:styleId="BodyText">
    <w:name w:val="Body Text"/>
    <w:basedOn w:val="Normal"/>
    <w:link w:val="BodyTextChar"/>
    <w:rsid w:val="00D03B38"/>
    <w:pPr>
      <w:spacing w:after="120"/>
    </w:pPr>
  </w:style>
  <w:style w:type="character" w:styleId="Hyperlink">
    <w:name w:val="Hyperlink"/>
    <w:uiPriority w:val="99"/>
    <w:rsid w:val="00D03B38"/>
    <w:rPr>
      <w:color w:val="0000FF"/>
      <w:u w:val="single"/>
    </w:rPr>
  </w:style>
  <w:style w:type="character" w:styleId="FollowedHyperlink">
    <w:name w:val="FollowedHyperlink"/>
    <w:rsid w:val="00D03B38"/>
    <w:rPr>
      <w:color w:val="800080"/>
      <w:u w:val="single"/>
    </w:rPr>
  </w:style>
  <w:style w:type="character" w:styleId="CommentReference">
    <w:name w:val="annotation reference"/>
    <w:semiHidden/>
    <w:rsid w:val="00D03B38"/>
    <w:rPr>
      <w:sz w:val="16"/>
      <w:szCs w:val="16"/>
    </w:rPr>
  </w:style>
  <w:style w:type="paragraph" w:styleId="CommentText">
    <w:name w:val="annotation text"/>
    <w:basedOn w:val="Normal"/>
    <w:link w:val="CommentTextChar"/>
    <w:semiHidden/>
    <w:rsid w:val="00D03B38"/>
  </w:style>
  <w:style w:type="paragraph" w:styleId="CommentSubject">
    <w:name w:val="annotation subject"/>
    <w:basedOn w:val="CommentText"/>
    <w:next w:val="CommentText"/>
    <w:link w:val="CommentSubjectChar"/>
    <w:semiHidden/>
    <w:rsid w:val="00D03B3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03B38"/>
    <w:rPr>
      <w:rFonts w:ascii="Times New Roman" w:eastAsiaTheme="minorHAnsi" w:hAnsi="Times New Roman"/>
      <w:b/>
      <w:bCs/>
      <w:kern w:val="32"/>
      <w:sz w:val="32"/>
      <w:szCs w:val="32"/>
      <w:lang w:val="en-GB"/>
    </w:rPr>
  </w:style>
  <w:style w:type="paragraph" w:customStyle="1" w:styleId="TH">
    <w:name w:val="TH"/>
    <w:basedOn w:val="Normal"/>
    <w:link w:val="THChar"/>
    <w:rsid w:val="00D03B38"/>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D03B38"/>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D03B38"/>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D03B38"/>
    <w:pPr>
      <w:keepNext/>
      <w:keepLines/>
    </w:pPr>
    <w:rPr>
      <w:rFonts w:eastAsia="Malgun Gothic"/>
      <w:sz w:val="18"/>
      <w:lang w:val="x-none"/>
    </w:rPr>
  </w:style>
  <w:style w:type="character" w:customStyle="1" w:styleId="TALCar">
    <w:name w:val="TAL Car"/>
    <w:rsid w:val="00D03B38"/>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D03B38"/>
    <w:pPr>
      <w:spacing w:after="180"/>
      <w:ind w:left="568" w:hanging="284"/>
    </w:pPr>
    <w:rPr>
      <w:rFonts w:eastAsia="Malgun Gothic"/>
      <w:lang w:eastAsia="x-none"/>
    </w:rPr>
  </w:style>
  <w:style w:type="character" w:customStyle="1" w:styleId="B1Char1">
    <w:name w:val="B1 Char1"/>
    <w:link w:val="B1"/>
    <w:rsid w:val="00D03B38"/>
    <w:rPr>
      <w:rFonts w:ascii="Times New Roman" w:eastAsia="Malgun Gothic" w:hAnsi="Times New Roman"/>
      <w:lang w:val="en-GB" w:eastAsia="x-none"/>
    </w:rPr>
  </w:style>
  <w:style w:type="paragraph" w:customStyle="1" w:styleId="B2">
    <w:name w:val="B2"/>
    <w:basedOn w:val="List2"/>
    <w:link w:val="B2Char"/>
    <w:rsid w:val="00D03B38"/>
    <w:pPr>
      <w:spacing w:after="180"/>
      <w:ind w:left="851" w:hanging="284"/>
      <w:contextualSpacing w:val="0"/>
    </w:pPr>
    <w:rPr>
      <w:rFonts w:eastAsia="Malgun Gothic"/>
      <w:lang w:val="x-none"/>
    </w:rPr>
  </w:style>
  <w:style w:type="character" w:customStyle="1" w:styleId="B2Char">
    <w:name w:val="B2 Char"/>
    <w:link w:val="B2"/>
    <w:rsid w:val="00D03B38"/>
    <w:rPr>
      <w:rFonts w:ascii="Times New Roman" w:eastAsia="Malgun Gothic" w:hAnsi="Times New Roman"/>
      <w:lang w:val="x-none"/>
    </w:rPr>
  </w:style>
  <w:style w:type="paragraph" w:customStyle="1" w:styleId="B3">
    <w:name w:val="B3"/>
    <w:basedOn w:val="List3"/>
    <w:link w:val="B3Char2"/>
    <w:rsid w:val="00D03B38"/>
    <w:pPr>
      <w:spacing w:after="180"/>
      <w:ind w:left="1135" w:hanging="284"/>
      <w:contextualSpacing w:val="0"/>
    </w:pPr>
    <w:rPr>
      <w:rFonts w:eastAsia="Malgun Gothic"/>
      <w:lang w:val="x-none"/>
    </w:rPr>
  </w:style>
  <w:style w:type="character" w:customStyle="1" w:styleId="B3Char2">
    <w:name w:val="B3 Char2"/>
    <w:link w:val="B3"/>
    <w:rsid w:val="00D03B38"/>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D03B38"/>
    <w:rPr>
      <w:rFonts w:ascii="Times New Roman" w:eastAsia="Batang" w:hAnsi="Times New Roman"/>
      <w:b/>
      <w:color w:val="0000FF"/>
      <w:kern w:val="2"/>
      <w:lang w:val="x-none"/>
    </w:rPr>
  </w:style>
  <w:style w:type="character" w:styleId="Emphasis">
    <w:name w:val="Emphasis"/>
    <w:qFormat/>
    <w:rsid w:val="00D03B3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D03B38"/>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D03B38"/>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3B38"/>
    <w:pPr>
      <w:ind w:left="720"/>
    </w:pPr>
    <w:rPr>
      <w:rFonts w:ascii="Calibri" w:eastAsia="Calibri" w:hAnsi="Calibri"/>
      <w:sz w:val="22"/>
      <w:szCs w:val="22"/>
    </w:rPr>
  </w:style>
  <w:style w:type="table" w:styleId="TableGrid">
    <w:name w:val="Table Grid"/>
    <w:basedOn w:val="TableNormal"/>
    <w:rsid w:val="00D03B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D03B38"/>
    <w:rPr>
      <w:i/>
      <w:noProof/>
      <w:sz w:val="18"/>
    </w:rPr>
  </w:style>
  <w:style w:type="character" w:customStyle="1" w:styleId="CommentsChar">
    <w:name w:val="Comments Char"/>
    <w:link w:val="Comments"/>
    <w:rsid w:val="00D03B38"/>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03B38"/>
    <w:pPr>
      <w:tabs>
        <w:tab w:val="left" w:pos="1622"/>
      </w:tabs>
      <w:ind w:left="1622" w:hanging="363"/>
    </w:pPr>
  </w:style>
  <w:style w:type="character" w:customStyle="1" w:styleId="Doc-text2Char">
    <w:name w:val="Doc-text2 Char"/>
    <w:link w:val="Doc-text2"/>
    <w:rsid w:val="00D03B38"/>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3B38"/>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D03B38"/>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D03B38"/>
    <w:pPr>
      <w:numPr>
        <w:numId w:val="19"/>
      </w:numPr>
      <w:spacing w:before="60"/>
    </w:pPr>
    <w:rPr>
      <w:b/>
    </w:rPr>
  </w:style>
  <w:style w:type="character" w:customStyle="1" w:styleId="B2Char1">
    <w:name w:val="B2 Char1"/>
    <w:rsid w:val="00D03B38"/>
    <w:rPr>
      <w:rFonts w:ascii="Times New Roman" w:eastAsia="Times New Roman" w:hAnsi="Times New Roman" w:cs="Times New Roman"/>
      <w:sz w:val="20"/>
      <w:szCs w:val="20"/>
      <w:lang w:val="en-GB" w:eastAsia="en-US" w:bidi="ar-SA"/>
    </w:rPr>
  </w:style>
  <w:style w:type="paragraph" w:customStyle="1" w:styleId="b30">
    <w:name w:val="b3"/>
    <w:basedOn w:val="Normal"/>
    <w:rsid w:val="00D03B38"/>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D03B38"/>
    <w:rPr>
      <w:rFonts w:ascii="Tahoma" w:eastAsiaTheme="minorHAnsi" w:hAnsi="Tahoma" w:cs="Tahoma"/>
      <w:sz w:val="16"/>
      <w:szCs w:val="16"/>
      <w:lang w:val="en-GB"/>
    </w:rPr>
  </w:style>
  <w:style w:type="paragraph" w:customStyle="1" w:styleId="SubHeading">
    <w:name w:val="SubHeading"/>
    <w:basedOn w:val="Normal"/>
    <w:next w:val="Normal"/>
    <w:link w:val="SubHeadingChar"/>
    <w:rsid w:val="00D03B38"/>
    <w:pPr>
      <w:spacing w:before="240" w:after="60"/>
      <w:outlineLvl w:val="8"/>
    </w:pPr>
    <w:rPr>
      <w:b/>
      <w:noProof/>
    </w:rPr>
  </w:style>
  <w:style w:type="character" w:customStyle="1" w:styleId="SubHeadingChar">
    <w:name w:val="SubHeading Char"/>
    <w:link w:val="SubHeading"/>
    <w:rsid w:val="00D03B38"/>
    <w:rPr>
      <w:rFonts w:ascii="Times New Roman" w:eastAsiaTheme="minorHAnsi" w:hAnsi="Times New Roman"/>
      <w:b/>
      <w:noProof/>
      <w:lang w:val="en-GB"/>
    </w:rPr>
  </w:style>
  <w:style w:type="paragraph" w:customStyle="1" w:styleId="BoldComments">
    <w:name w:val="Bold Comments"/>
    <w:basedOn w:val="SubHeading"/>
    <w:link w:val="BoldCommentsChar"/>
    <w:qFormat/>
    <w:rsid w:val="00D03B38"/>
    <w:rPr>
      <w:noProof w:val="0"/>
      <w:lang w:val="x-none" w:eastAsia="x-none"/>
    </w:rPr>
  </w:style>
  <w:style w:type="character" w:customStyle="1" w:styleId="BoldCommentsChar">
    <w:name w:val="Bold Comments Char"/>
    <w:link w:val="BoldComments"/>
    <w:rsid w:val="00D03B38"/>
    <w:rPr>
      <w:rFonts w:ascii="Times New Roman" w:eastAsiaTheme="minorHAnsi" w:hAnsi="Times New Roman"/>
      <w:b/>
      <w:lang w:val="x-none" w:eastAsia="x-none"/>
    </w:rPr>
  </w:style>
  <w:style w:type="paragraph" w:customStyle="1" w:styleId="CharChar1CharChar">
    <w:name w:val="Char Char1 Char Char"/>
    <w:semiHidden/>
    <w:rsid w:val="00D03B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D03B38"/>
    <w:rPr>
      <w:rFonts w:ascii="Arial" w:eastAsia="MS Mincho" w:hAnsi="Arial" w:cs="Arial"/>
      <w:bCs/>
      <w:sz w:val="24"/>
      <w:szCs w:val="28"/>
      <w:lang w:val="en-GB" w:eastAsia="en-GB" w:bidi="ar-SA"/>
    </w:rPr>
  </w:style>
  <w:style w:type="character" w:customStyle="1" w:styleId="CharChar6">
    <w:name w:val="Char Char6"/>
    <w:rsid w:val="00D03B38"/>
    <w:rPr>
      <w:rFonts w:ascii="Arial" w:eastAsia="MS Mincho" w:hAnsi="Arial" w:cs="Arial"/>
      <w:bCs/>
      <w:sz w:val="26"/>
      <w:szCs w:val="26"/>
      <w:lang w:val="en-GB" w:eastAsia="en-GB" w:bidi="ar-SA"/>
    </w:rPr>
  </w:style>
  <w:style w:type="character" w:customStyle="1" w:styleId="CharChar7">
    <w:name w:val="Char Char7"/>
    <w:rsid w:val="00D03B38"/>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D03B38"/>
    <w:pPr>
      <w:numPr>
        <w:numId w:val="20"/>
      </w:numPr>
      <w:tabs>
        <w:tab w:val="clear" w:pos="1622"/>
      </w:tabs>
    </w:pPr>
  </w:style>
  <w:style w:type="character" w:customStyle="1" w:styleId="ComeBackCharChar">
    <w:name w:val="ComeBack Char Char"/>
    <w:link w:val="ComeBack"/>
    <w:rsid w:val="00D03B38"/>
    <w:rPr>
      <w:rFonts w:ascii="Times New Roman" w:eastAsiaTheme="minorHAnsi" w:hAnsi="Times New Roman"/>
      <w:lang w:val="en-GB"/>
    </w:rPr>
  </w:style>
  <w:style w:type="character" w:customStyle="1" w:styleId="CommentTextChar">
    <w:name w:val="Comment Text Char"/>
    <w:basedOn w:val="DefaultParagraphFont"/>
    <w:link w:val="CommentText"/>
    <w:semiHidden/>
    <w:rsid w:val="00D03B38"/>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D03B38"/>
    <w:rPr>
      <w:rFonts w:ascii="Times New Roman" w:eastAsiaTheme="minorHAnsi" w:hAnsi="Times New Roman"/>
      <w:b/>
      <w:bCs/>
      <w:lang w:val="en-GB"/>
    </w:rPr>
  </w:style>
  <w:style w:type="paragraph" w:customStyle="1" w:styleId="Comments-red">
    <w:name w:val="Comments-red"/>
    <w:basedOn w:val="Comments"/>
    <w:qFormat/>
    <w:rsid w:val="00D03B38"/>
    <w:rPr>
      <w:noProof w:val="0"/>
      <w:color w:val="FF0000"/>
    </w:rPr>
  </w:style>
  <w:style w:type="paragraph" w:customStyle="1" w:styleId="Confirmation">
    <w:name w:val="Confirmation"/>
    <w:basedOn w:val="Normal"/>
    <w:qFormat/>
    <w:rsid w:val="00D03B38"/>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D03B38"/>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D03B38"/>
    <w:rPr>
      <w:rFonts w:ascii="Times New Roman" w:eastAsiaTheme="minorHAnsi" w:hAnsi="Times New Roman" w:cs="Arial"/>
      <w:b/>
      <w:sz w:val="24"/>
      <w:lang w:val="en-GB"/>
    </w:rPr>
  </w:style>
  <w:style w:type="paragraph" w:customStyle="1" w:styleId="Doc-comment">
    <w:name w:val="Doc-comment"/>
    <w:basedOn w:val="Normal"/>
    <w:next w:val="Doc-text2"/>
    <w:qFormat/>
    <w:rsid w:val="00D03B38"/>
    <w:pPr>
      <w:tabs>
        <w:tab w:val="left" w:pos="1622"/>
      </w:tabs>
      <w:ind w:left="1622" w:hanging="363"/>
    </w:pPr>
    <w:rPr>
      <w:i/>
    </w:rPr>
  </w:style>
  <w:style w:type="paragraph" w:customStyle="1" w:styleId="Doc-title">
    <w:name w:val="Doc-title"/>
    <w:basedOn w:val="Normal"/>
    <w:next w:val="Doc-text2"/>
    <w:link w:val="Doc-titleChar"/>
    <w:qFormat/>
    <w:rsid w:val="00D03B38"/>
    <w:pPr>
      <w:spacing w:before="60"/>
      <w:ind w:left="1259" w:hanging="1259"/>
    </w:pPr>
    <w:rPr>
      <w:noProof/>
    </w:rPr>
  </w:style>
  <w:style w:type="character" w:customStyle="1" w:styleId="Doc-titleChar">
    <w:name w:val="Doc-title Char"/>
    <w:link w:val="Doc-title"/>
    <w:rsid w:val="00D03B38"/>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D03B38"/>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D03B38"/>
    <w:pPr>
      <w:numPr>
        <w:numId w:val="22"/>
      </w:numPr>
    </w:pPr>
    <w:rPr>
      <w:b/>
    </w:rPr>
  </w:style>
  <w:style w:type="character" w:customStyle="1" w:styleId="EmailDiscussionChar">
    <w:name w:val="EmailDiscussion Char"/>
    <w:link w:val="EmailDiscussion"/>
    <w:rsid w:val="00D03B38"/>
    <w:rPr>
      <w:rFonts w:ascii="Times New Roman" w:eastAsiaTheme="minorHAnsi" w:hAnsi="Times New Roman"/>
      <w:b/>
      <w:lang w:val="en-GB"/>
    </w:rPr>
  </w:style>
  <w:style w:type="paragraph" w:customStyle="1" w:styleId="EmailDiscussion2">
    <w:name w:val="EmailDiscussion2"/>
    <w:basedOn w:val="Doc-text2"/>
    <w:qFormat/>
    <w:rsid w:val="00D03B38"/>
  </w:style>
  <w:style w:type="character" w:customStyle="1" w:styleId="emailstyle20">
    <w:name w:val="emailstyle20"/>
    <w:semiHidden/>
    <w:rsid w:val="00D03B38"/>
    <w:rPr>
      <w:rFonts w:ascii="Arial" w:hAnsi="Arial" w:cs="Arial" w:hint="default"/>
      <w:color w:val="auto"/>
      <w:sz w:val="20"/>
      <w:szCs w:val="20"/>
    </w:rPr>
  </w:style>
  <w:style w:type="character" w:customStyle="1" w:styleId="FooterChar">
    <w:name w:val="Footer Char"/>
    <w:link w:val="Footer"/>
    <w:uiPriority w:val="99"/>
    <w:rsid w:val="00D03B38"/>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3B38"/>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B38"/>
    <w:rPr>
      <w:rFonts w:ascii="Times New Roman" w:eastAsiaTheme="minorHAnsi" w:hAnsi="Times New Roman" w:cs="Arial"/>
      <w:bCs/>
      <w:sz w:val="24"/>
      <w:szCs w:val="28"/>
      <w:lang w:val="en-GB"/>
    </w:rPr>
  </w:style>
  <w:style w:type="character" w:customStyle="1" w:styleId="Heading5Char">
    <w:name w:val="Heading 5 Char"/>
    <w:link w:val="Heading5"/>
    <w:rsid w:val="00D03B38"/>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D03B38"/>
    <w:rPr>
      <w:rFonts w:ascii="Times New Roman" w:eastAsiaTheme="minorHAnsi" w:hAnsi="Times New Roman"/>
      <w:b/>
      <w:bCs/>
      <w:sz w:val="22"/>
      <w:szCs w:val="22"/>
      <w:lang w:val="en-GB"/>
    </w:rPr>
  </w:style>
  <w:style w:type="character" w:customStyle="1" w:styleId="Heading7Char">
    <w:name w:val="Heading 7 Char"/>
    <w:link w:val="Heading7"/>
    <w:rsid w:val="00D03B38"/>
    <w:rPr>
      <w:rFonts w:ascii="Calibri" w:eastAsia="PMingLiU" w:hAnsi="Calibri"/>
      <w:sz w:val="24"/>
      <w:lang w:val="en-GB"/>
    </w:rPr>
  </w:style>
  <w:style w:type="character" w:customStyle="1" w:styleId="Heading9Char">
    <w:name w:val="Heading 9 Char"/>
    <w:basedOn w:val="DefaultParagraphFont"/>
    <w:link w:val="Heading9"/>
    <w:rsid w:val="00D03B38"/>
    <w:rPr>
      <w:rFonts w:ascii="Times New Roman" w:eastAsiaTheme="minorHAnsi" w:hAnsi="Times New Roman" w:cs="Arial"/>
      <w:b/>
      <w:szCs w:val="22"/>
      <w:lang w:val="en-GB"/>
    </w:rPr>
  </w:style>
  <w:style w:type="paragraph" w:customStyle="1" w:styleId="Internal">
    <w:name w:val="Internal"/>
    <w:basedOn w:val="Comments"/>
    <w:link w:val="InternalChar"/>
    <w:rsid w:val="00D03B38"/>
    <w:rPr>
      <w:noProof w:val="0"/>
      <w:color w:val="333399"/>
    </w:rPr>
  </w:style>
  <w:style w:type="character" w:customStyle="1" w:styleId="InternalChar">
    <w:name w:val="Internal Char"/>
    <w:link w:val="Internal"/>
    <w:rsid w:val="00D03B38"/>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D03B38"/>
    <w:pPr>
      <w:tabs>
        <w:tab w:val="left" w:pos="1259"/>
        <w:tab w:val="left" w:pos="1622"/>
      </w:tabs>
      <w:ind w:left="1627" w:hanging="697"/>
    </w:pPr>
  </w:style>
  <w:style w:type="paragraph" w:customStyle="1" w:styleId="MiniHeading">
    <w:name w:val="MiniHeading"/>
    <w:basedOn w:val="Comments"/>
    <w:qFormat/>
    <w:rsid w:val="00D03B38"/>
    <w:pPr>
      <w:spacing w:before="180"/>
    </w:pPr>
    <w:rPr>
      <w:u w:val="single"/>
      <w:lang w:val="en-US"/>
    </w:rPr>
  </w:style>
  <w:style w:type="character" w:styleId="PlaceholderText">
    <w:name w:val="Placeholder Text"/>
    <w:uiPriority w:val="99"/>
    <w:semiHidden/>
    <w:rsid w:val="00D03B38"/>
    <w:rPr>
      <w:color w:val="808080"/>
    </w:rPr>
  </w:style>
  <w:style w:type="paragraph" w:styleId="PlainText">
    <w:name w:val="Plain Text"/>
    <w:basedOn w:val="Normal"/>
    <w:link w:val="PlainTextChar"/>
    <w:uiPriority w:val="99"/>
    <w:unhideWhenUsed/>
    <w:rsid w:val="00D03B38"/>
    <w:rPr>
      <w:rFonts w:ascii="Consolas" w:eastAsia="Calibri" w:hAnsi="Consolas"/>
      <w:sz w:val="21"/>
      <w:szCs w:val="21"/>
      <w:lang w:val="x-none"/>
    </w:rPr>
  </w:style>
  <w:style w:type="character" w:customStyle="1" w:styleId="PlainTextChar">
    <w:name w:val="Plain Text Char"/>
    <w:link w:val="PlainText"/>
    <w:uiPriority w:val="99"/>
    <w:rsid w:val="00D03B38"/>
    <w:rPr>
      <w:rFonts w:ascii="Consolas" w:eastAsia="Calibri" w:hAnsi="Consolas"/>
      <w:sz w:val="21"/>
      <w:szCs w:val="21"/>
      <w:lang w:val="x-none"/>
    </w:rPr>
  </w:style>
  <w:style w:type="paragraph" w:customStyle="1" w:styleId="Review-comment">
    <w:name w:val="Review-comment"/>
    <w:basedOn w:val="Normal"/>
    <w:qFormat/>
    <w:rsid w:val="00D03B38"/>
    <w:pPr>
      <w:tabs>
        <w:tab w:val="left" w:pos="1622"/>
      </w:tabs>
      <w:ind w:left="1622" w:hanging="363"/>
    </w:pPr>
    <w:rPr>
      <w:color w:val="C00000"/>
      <w:sz w:val="18"/>
    </w:rPr>
  </w:style>
  <w:style w:type="paragraph" w:customStyle="1" w:styleId="Review-comment2">
    <w:name w:val="Review-comment2"/>
    <w:basedOn w:val="Review-comment"/>
    <w:qFormat/>
    <w:rsid w:val="00D03B38"/>
    <w:rPr>
      <w:color w:val="0C6E15"/>
    </w:rPr>
  </w:style>
  <w:style w:type="paragraph" w:customStyle="1" w:styleId="Review-comment3">
    <w:name w:val="Review-comment3"/>
    <w:basedOn w:val="Normal"/>
    <w:qFormat/>
    <w:rsid w:val="00D03B38"/>
    <w:pPr>
      <w:tabs>
        <w:tab w:val="left" w:pos="1622"/>
      </w:tabs>
      <w:ind w:left="1622" w:hanging="363"/>
    </w:pPr>
    <w:rPr>
      <w:color w:val="2E74B5"/>
      <w:sz w:val="18"/>
    </w:rPr>
  </w:style>
  <w:style w:type="paragraph" w:customStyle="1" w:styleId="Style1">
    <w:name w:val="Style1"/>
    <w:basedOn w:val="Heading4"/>
    <w:rsid w:val="00D03B38"/>
    <w:rPr>
      <w:b/>
      <w:sz w:val="22"/>
    </w:rPr>
  </w:style>
  <w:style w:type="paragraph" w:customStyle="1" w:styleId="Style2">
    <w:name w:val="Style2"/>
    <w:basedOn w:val="EmailDiscussion"/>
    <w:link w:val="Style2Char"/>
    <w:qFormat/>
    <w:rsid w:val="00D03B38"/>
  </w:style>
  <w:style w:type="character" w:customStyle="1" w:styleId="Style2Char">
    <w:name w:val="Style2 Char"/>
    <w:basedOn w:val="EmailDiscussionChar"/>
    <w:link w:val="Style2"/>
    <w:rsid w:val="00D03B38"/>
    <w:rPr>
      <w:rFonts w:ascii="Times New Roman" w:eastAsiaTheme="minorHAnsi" w:hAnsi="Times New Roman"/>
      <w:b/>
      <w:lang w:val="en-GB"/>
    </w:rPr>
  </w:style>
  <w:style w:type="paragraph" w:styleId="TableofFigures">
    <w:name w:val="table of figures"/>
    <w:basedOn w:val="Normal"/>
    <w:next w:val="Normal"/>
    <w:uiPriority w:val="99"/>
    <w:rsid w:val="00D03B38"/>
    <w:pPr>
      <w:tabs>
        <w:tab w:val="left" w:pos="811"/>
      </w:tabs>
      <w:spacing w:before="60"/>
      <w:ind w:left="811" w:hanging="811"/>
    </w:pPr>
  </w:style>
  <w:style w:type="character" w:customStyle="1" w:styleId="TALChar">
    <w:name w:val="TAL Char"/>
    <w:link w:val="TAL"/>
    <w:rsid w:val="00D03B38"/>
    <w:rPr>
      <w:rFonts w:ascii="Times New Roman" w:eastAsia="Malgun Gothic" w:hAnsi="Times New Roman"/>
      <w:sz w:val="18"/>
      <w:lang w:val="x-none"/>
    </w:rPr>
  </w:style>
  <w:style w:type="paragraph" w:customStyle="1" w:styleId="a">
    <w:name w:val="바탕글"/>
    <w:basedOn w:val="Normal"/>
    <w:rsid w:val="00D03B38"/>
    <w:pPr>
      <w:widowControl w:val="0"/>
      <w:wordWrap w:val="0"/>
      <w:autoSpaceDE w:val="0"/>
      <w:autoSpaceDN w:val="0"/>
      <w:spacing w:line="384" w:lineRule="auto"/>
      <w:jc w:val="both"/>
      <w:textAlignment w:val="baseline"/>
    </w:pPr>
    <w:rPr>
      <w:rFonts w:eastAsia="Times New Roman"/>
      <w:color w:val="000000"/>
      <w:lang w:val="en-US" w:eastAsia="ko-KR"/>
    </w:rPr>
  </w:style>
  <w:style w:type="character" w:customStyle="1" w:styleId="TANChar">
    <w:name w:val="TAN Char"/>
    <w:link w:val="TAN"/>
    <w:locked/>
    <w:rsid w:val="00C354A6"/>
    <w:rPr>
      <w:rFonts w:ascii="Times New Roman" w:eastAsia="Malgun Gothic" w:hAnsi="Times New Roman"/>
      <w:sz w:val="18"/>
      <w:lang w:val="x-none"/>
    </w:rPr>
  </w:style>
  <w:style w:type="character" w:customStyle="1" w:styleId="ReferenceChar">
    <w:name w:val="Reference Char"/>
    <w:link w:val="Reference"/>
    <w:locked/>
    <w:rsid w:val="00E72483"/>
    <w:rPr>
      <w:rFonts w:ascii="Times New Roman" w:eastAsiaTheme="minorHAns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1334267">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16344105">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455096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18889575">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29683098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395650">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55259650">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3462359">
      <w:bodyDiv w:val="1"/>
      <w:marLeft w:val="0"/>
      <w:marRight w:val="0"/>
      <w:marTop w:val="0"/>
      <w:marBottom w:val="0"/>
      <w:divBdr>
        <w:top w:val="none" w:sz="0" w:space="0" w:color="auto"/>
        <w:left w:val="none" w:sz="0" w:space="0" w:color="auto"/>
        <w:bottom w:val="none" w:sz="0" w:space="0" w:color="auto"/>
        <w:right w:val="none" w:sz="0" w:space="0" w:color="auto"/>
      </w:divBdr>
    </w:div>
    <w:div w:id="1924530910">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2260</Words>
  <Characters>11022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2021-10-21T21:56:00Z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